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00" w:rsidRDefault="00633000" w:rsidP="00AA2F35">
      <w:pPr>
        <w:pStyle w:val="Sidehoved"/>
        <w:tabs>
          <w:tab w:val="clear" w:pos="4536"/>
          <w:tab w:val="clear" w:pos="9072"/>
        </w:tabs>
        <w:ind w:left="2608" w:hanging="2608"/>
        <w:rPr>
          <w:noProof/>
          <w:sz w:val="24"/>
          <w:lang w:val="en-US" w:eastAsia="da-DK"/>
        </w:rPr>
      </w:pPr>
      <w:r>
        <w:rPr>
          <w:noProof/>
          <w:sz w:val="24"/>
          <w:lang w:val="en-US" w:eastAsia="da-DK"/>
        </w:rPr>
        <w:t>Interobserver-reliability – additional data</w:t>
      </w:r>
    </w:p>
    <w:p w:rsidR="00633000" w:rsidRDefault="00633000" w:rsidP="00AA2F35">
      <w:pPr>
        <w:pStyle w:val="Sidehoved"/>
        <w:tabs>
          <w:tab w:val="clear" w:pos="4536"/>
          <w:tab w:val="clear" w:pos="9072"/>
        </w:tabs>
        <w:ind w:left="2608" w:hanging="2608"/>
        <w:rPr>
          <w:noProof/>
          <w:sz w:val="24"/>
          <w:lang w:val="en-US" w:eastAsia="da-DK"/>
        </w:rPr>
      </w:pPr>
    </w:p>
    <w:p w:rsidR="00F56A25" w:rsidRPr="00F56A25" w:rsidRDefault="00DD3BB3" w:rsidP="00AA2F35">
      <w:pPr>
        <w:pStyle w:val="Sidehoved"/>
        <w:tabs>
          <w:tab w:val="clear" w:pos="4536"/>
          <w:tab w:val="clear" w:pos="9072"/>
        </w:tabs>
        <w:ind w:left="2608" w:hanging="2608"/>
        <w:rPr>
          <w:noProof/>
          <w:sz w:val="24"/>
          <w:lang w:val="en-US" w:eastAsia="da-DK"/>
        </w:rPr>
      </w:pPr>
      <w:r w:rsidRPr="00F56A25">
        <w:rPr>
          <w:noProof/>
          <w:sz w:val="24"/>
          <w:lang w:val="en-US" w:eastAsia="da-DK"/>
        </w:rPr>
        <w:t xml:space="preserve">Table </w:t>
      </w:r>
      <w:r w:rsidR="00F56A25" w:rsidRPr="00F56A25">
        <w:rPr>
          <w:noProof/>
          <w:sz w:val="24"/>
          <w:lang w:val="en-US" w:eastAsia="da-DK"/>
        </w:rPr>
        <w:t xml:space="preserve">1: </w:t>
      </w:r>
      <w:r w:rsidR="00F56A25">
        <w:rPr>
          <w:noProof/>
          <w:sz w:val="24"/>
          <w:lang w:val="en-US" w:eastAsia="da-DK"/>
        </w:rPr>
        <w:tab/>
        <w:t>Inter-observer r</w:t>
      </w:r>
      <w:r w:rsidR="00F56A25" w:rsidRPr="00F56A25">
        <w:rPr>
          <w:noProof/>
          <w:sz w:val="24"/>
          <w:lang w:val="en-US" w:eastAsia="da-DK"/>
        </w:rPr>
        <w:t>eliability for the individual joints</w:t>
      </w:r>
      <w:r w:rsidR="00D94AD1">
        <w:rPr>
          <w:noProof/>
          <w:sz w:val="24"/>
          <w:lang w:val="en-US" w:eastAsia="da-DK"/>
        </w:rPr>
        <w:t xml:space="preserve"> in static images</w:t>
      </w:r>
      <w:r w:rsidR="00F56A25">
        <w:rPr>
          <w:noProof/>
          <w:sz w:val="24"/>
          <w:lang w:val="en-US" w:eastAsia="da-DK"/>
        </w:rPr>
        <w:t>. 4 = semi-quantitaive score 0-3. 2 = binary score= presence/absence</w:t>
      </w:r>
    </w:p>
    <w:p w:rsidR="00D94AD1" w:rsidRPr="00DD3BB3" w:rsidRDefault="00D94AD1" w:rsidP="00D94AD1">
      <w:pPr>
        <w:pStyle w:val="Sidehoved"/>
        <w:tabs>
          <w:tab w:val="clear" w:pos="4536"/>
          <w:tab w:val="clear" w:pos="9072"/>
        </w:tabs>
        <w:rPr>
          <w:noProof/>
          <w:sz w:val="24"/>
          <w:lang w:val="en-US" w:eastAsia="da-DK"/>
        </w:rPr>
      </w:pPr>
      <w:r w:rsidRPr="00DD3BB3">
        <w:rPr>
          <w:noProof/>
          <w:sz w:val="24"/>
          <w:lang w:val="en-US"/>
        </w:rPr>
        <w:t xml:space="preserve"> </w:t>
      </w:r>
    </w:p>
    <w:p w:rsidR="00D94AD1" w:rsidRPr="00DD3BB3" w:rsidRDefault="00D94AD1" w:rsidP="00D94AD1">
      <w:pPr>
        <w:pStyle w:val="Sidehoved"/>
        <w:tabs>
          <w:tab w:val="clear" w:pos="4536"/>
          <w:tab w:val="clear" w:pos="9072"/>
        </w:tabs>
        <w:rPr>
          <w:noProof/>
          <w:sz w:val="24"/>
          <w:lang w:val="en-US" w:eastAsia="da-DK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  <w:r>
        <w:rPr>
          <w:noProof/>
          <w:sz w:val="24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-2034</wp:posOffset>
            </wp:positionH>
            <wp:positionV relativeFrom="paragraph">
              <wp:posOffset>-2863</wp:posOffset>
            </wp:positionV>
            <wp:extent cx="6120130" cy="2460410"/>
            <wp:effectExtent l="0" t="0" r="0" b="0"/>
            <wp:wrapTight wrapText="bothSides">
              <wp:wrapPolygon edited="0">
                <wp:start x="5043" y="167"/>
                <wp:lineTo x="3294" y="1673"/>
                <wp:lineTo x="3227" y="3178"/>
                <wp:lineTo x="4101" y="3178"/>
                <wp:lineTo x="0" y="3847"/>
                <wp:lineTo x="0" y="9702"/>
                <wp:lineTo x="6186" y="11207"/>
                <wp:lineTo x="2757" y="11207"/>
                <wp:lineTo x="2757" y="13549"/>
                <wp:lineTo x="0" y="14051"/>
                <wp:lineTo x="0" y="19069"/>
                <wp:lineTo x="5043" y="21410"/>
                <wp:lineTo x="16472" y="21410"/>
                <wp:lineTo x="19968" y="19738"/>
                <wp:lineTo x="19834" y="19403"/>
                <wp:lineTo x="20842" y="18734"/>
                <wp:lineTo x="20910" y="14720"/>
                <wp:lineTo x="20372" y="14552"/>
                <wp:lineTo x="10757" y="13883"/>
                <wp:lineTo x="18825" y="13549"/>
                <wp:lineTo x="18825" y="11207"/>
                <wp:lineTo x="15464" y="11207"/>
                <wp:lineTo x="20641" y="9869"/>
                <wp:lineTo x="20641" y="8531"/>
                <wp:lineTo x="20910" y="4349"/>
                <wp:lineTo x="20305" y="4014"/>
                <wp:lineTo x="16338" y="3178"/>
                <wp:lineTo x="18825" y="3178"/>
                <wp:lineTo x="18825" y="2007"/>
                <wp:lineTo x="16472" y="167"/>
                <wp:lineTo x="5043" y="167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t="28313" r="-892" b="1556"/>
                    <a:stretch/>
                  </pic:blipFill>
                  <pic:spPr bwMode="auto">
                    <a:xfrm>
                      <a:off x="0" y="0"/>
                      <a:ext cx="6120130" cy="24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012DA" w:rsidRDefault="00633000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DD3BB3" w:rsidP="00DD3BB3">
      <w:pPr>
        <w:pStyle w:val="Sidehoved"/>
        <w:tabs>
          <w:tab w:val="clear" w:pos="4536"/>
          <w:tab w:val="clear" w:pos="9072"/>
        </w:tabs>
        <w:ind w:left="2608" w:hanging="2608"/>
        <w:rPr>
          <w:noProof/>
          <w:sz w:val="24"/>
        </w:rPr>
      </w:pPr>
      <w:r>
        <w:rPr>
          <w:noProof/>
          <w:sz w:val="24"/>
        </w:rPr>
        <w:t xml:space="preserve">Table </w:t>
      </w:r>
      <w:r w:rsidR="003D69BB">
        <w:rPr>
          <w:noProof/>
          <w:sz w:val="24"/>
        </w:rPr>
        <w:t xml:space="preserve">2. </w:t>
      </w:r>
      <w:r>
        <w:rPr>
          <w:noProof/>
          <w:sz w:val="24"/>
        </w:rPr>
        <w:tab/>
      </w:r>
      <w:r w:rsidR="003D69BB">
        <w:rPr>
          <w:noProof/>
          <w:sz w:val="24"/>
        </w:rPr>
        <w:t xml:space="preserve">Interobserver reliability </w:t>
      </w:r>
      <w:r>
        <w:rPr>
          <w:noProof/>
          <w:sz w:val="24"/>
        </w:rPr>
        <w:t xml:space="preserve">(Cohen’s kappa and Light Kappa) </w:t>
      </w:r>
      <w:r w:rsidR="003D69BB">
        <w:rPr>
          <w:noProof/>
          <w:sz w:val="24"/>
        </w:rPr>
        <w:t>in patients for MCP joints 2 – 5.</w:t>
      </w:r>
      <w:r w:rsidR="008D6F5C">
        <w:rPr>
          <w:noProof/>
          <w:sz w:val="24"/>
        </w:rPr>
        <w:t xml:space="preserve"> </w:t>
      </w:r>
    </w:p>
    <w:p w:rsidR="00DD3BB3" w:rsidRDefault="00DD3BB3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tbl>
      <w:tblPr>
        <w:tblW w:w="0" w:type="auto"/>
        <w:tblInd w:w="-3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23"/>
        <w:gridCol w:w="1216"/>
        <w:gridCol w:w="2091"/>
        <w:gridCol w:w="2149"/>
        <w:gridCol w:w="2528"/>
      </w:tblGrid>
      <w:tr w:rsidR="003D69BB" w:rsidRPr="00DD3BB3" w:rsidTr="00DD3BB3">
        <w:trPr>
          <w:trHeight w:val="250"/>
        </w:trPr>
        <w:tc>
          <w:tcPr>
            <w:tcW w:w="1023" w:type="dxa"/>
            <w:tcBorders>
              <w:bottom w:val="single" w:sz="6" w:space="0" w:color="008000"/>
            </w:tcBorders>
          </w:tcPr>
          <w:p w:rsidR="003D69BB" w:rsidRPr="00DD3BB3" w:rsidRDefault="003D69BB" w:rsidP="00FF53E0">
            <w:pPr>
              <w:pStyle w:val="Sidehoved"/>
              <w:tabs>
                <w:tab w:val="clear" w:pos="4536"/>
                <w:tab w:val="clear" w:pos="9072"/>
              </w:tabs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MCP</w:t>
            </w:r>
          </w:p>
        </w:tc>
        <w:tc>
          <w:tcPr>
            <w:tcW w:w="1216" w:type="dxa"/>
            <w:tcBorders>
              <w:bottom w:val="single" w:sz="6" w:space="0" w:color="008000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 xml:space="preserve">Synovitis 0-3 </w:t>
            </w:r>
          </w:p>
        </w:tc>
        <w:tc>
          <w:tcPr>
            <w:tcW w:w="2091" w:type="dxa"/>
            <w:tcBorders>
              <w:bottom w:val="single" w:sz="6" w:space="0" w:color="008000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Doppler 0-3</w:t>
            </w:r>
          </w:p>
        </w:tc>
        <w:tc>
          <w:tcPr>
            <w:tcW w:w="2149" w:type="dxa"/>
            <w:tcBorders>
              <w:bottom w:val="single" w:sz="6" w:space="0" w:color="008000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Synovitis binary score</w:t>
            </w:r>
          </w:p>
        </w:tc>
        <w:tc>
          <w:tcPr>
            <w:tcW w:w="2528" w:type="dxa"/>
            <w:tcBorders>
              <w:bottom w:val="single" w:sz="6" w:space="0" w:color="008000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 xml:space="preserve">Doppler binary score 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  <w:tcBorders>
              <w:top w:val="nil"/>
            </w:tcBorders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16" w:type="dxa"/>
            <w:tcBorders>
              <w:top w:val="nil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0.78</w:t>
            </w:r>
          </w:p>
        </w:tc>
        <w:tc>
          <w:tcPr>
            <w:tcW w:w="2091" w:type="dxa"/>
            <w:tcBorders>
              <w:top w:val="nil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0.68</w:t>
            </w:r>
          </w:p>
        </w:tc>
        <w:tc>
          <w:tcPr>
            <w:tcW w:w="2149" w:type="dxa"/>
            <w:tcBorders>
              <w:top w:val="nil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0.76</w:t>
            </w:r>
          </w:p>
        </w:tc>
        <w:tc>
          <w:tcPr>
            <w:tcW w:w="2528" w:type="dxa"/>
            <w:tcBorders>
              <w:top w:val="nil"/>
            </w:tcBorders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0.67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16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0.59</w:t>
            </w:r>
          </w:p>
        </w:tc>
        <w:tc>
          <w:tcPr>
            <w:tcW w:w="2091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0.50</w:t>
            </w:r>
          </w:p>
        </w:tc>
        <w:tc>
          <w:tcPr>
            <w:tcW w:w="2149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0.59</w:t>
            </w:r>
          </w:p>
        </w:tc>
        <w:tc>
          <w:tcPr>
            <w:tcW w:w="2528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0.53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16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0.33</w:t>
            </w:r>
          </w:p>
        </w:tc>
        <w:tc>
          <w:tcPr>
            <w:tcW w:w="2091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0.41</w:t>
            </w:r>
          </w:p>
        </w:tc>
        <w:tc>
          <w:tcPr>
            <w:tcW w:w="2149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0.36</w:t>
            </w:r>
          </w:p>
        </w:tc>
        <w:tc>
          <w:tcPr>
            <w:tcW w:w="2528" w:type="dxa"/>
          </w:tcPr>
          <w:p w:rsidR="003D69BB" w:rsidRPr="00DD3BB3" w:rsidRDefault="003D69BB" w:rsidP="003D69BB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0.31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16" w:type="dxa"/>
          </w:tcPr>
          <w:p w:rsidR="003D69BB" w:rsidRPr="00DD3BB3" w:rsidRDefault="003D69BB" w:rsidP="00DD3BB3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</w:t>
            </w:r>
            <w:r w:rsidR="00DD3BB3"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91" w:type="dxa"/>
          </w:tcPr>
          <w:p w:rsidR="003D69BB" w:rsidRPr="00DD3BB3" w:rsidRDefault="003D69BB" w:rsidP="00DD3BB3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</w:t>
            </w:r>
            <w:r w:rsidR="00DD3BB3"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49" w:type="dxa"/>
          </w:tcPr>
          <w:p w:rsidR="003D69BB" w:rsidRPr="00DD3BB3" w:rsidRDefault="003D69BB" w:rsidP="00DD3BB3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</w:t>
            </w:r>
            <w:r w:rsidR="00DD3BB3"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28" w:type="dxa"/>
          </w:tcPr>
          <w:p w:rsidR="003D69BB" w:rsidRPr="00DD3BB3" w:rsidRDefault="003D69BB" w:rsidP="00DD3BB3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</w:t>
            </w:r>
            <w:r w:rsidR="00DD3BB3"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35</w:t>
            </w:r>
          </w:p>
        </w:tc>
      </w:tr>
    </w:tbl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  <w:r>
        <w:rPr>
          <w:noProof/>
          <w:sz w:val="24"/>
        </w:rPr>
        <w:t xml:space="preserve"> </w:t>
      </w:r>
    </w:p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3D69BB" w:rsidRDefault="003D69BB" w:rsidP="002219F1">
      <w:pPr>
        <w:pStyle w:val="Sidehoved"/>
        <w:tabs>
          <w:tab w:val="clear" w:pos="4536"/>
          <w:tab w:val="clear" w:pos="9072"/>
        </w:tabs>
        <w:ind w:left="2608" w:hanging="2608"/>
        <w:rPr>
          <w:noProof/>
          <w:sz w:val="24"/>
        </w:rPr>
      </w:pPr>
      <w:r>
        <w:rPr>
          <w:noProof/>
          <w:sz w:val="24"/>
        </w:rPr>
        <w:t xml:space="preserve">Table 3. </w:t>
      </w:r>
      <w:r w:rsidR="00DD3BB3">
        <w:rPr>
          <w:noProof/>
          <w:sz w:val="24"/>
        </w:rPr>
        <w:tab/>
      </w:r>
      <w:r>
        <w:rPr>
          <w:noProof/>
          <w:sz w:val="24"/>
        </w:rPr>
        <w:t xml:space="preserve">Interobserver reliability </w:t>
      </w:r>
      <w:r w:rsidR="00DD3BB3">
        <w:rPr>
          <w:noProof/>
          <w:sz w:val="24"/>
        </w:rPr>
        <w:t xml:space="preserve">(Cohen’s kappa and Light Kappa) </w:t>
      </w:r>
      <w:r>
        <w:rPr>
          <w:noProof/>
          <w:sz w:val="24"/>
        </w:rPr>
        <w:t>in patients by finger ( MCP and PIPs together)</w:t>
      </w:r>
    </w:p>
    <w:p w:rsidR="00DD3BB3" w:rsidRDefault="00DD3BB3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tbl>
      <w:tblPr>
        <w:tblW w:w="0" w:type="auto"/>
        <w:tblInd w:w="-3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23"/>
        <w:gridCol w:w="1417"/>
        <w:gridCol w:w="1559"/>
        <w:gridCol w:w="1843"/>
        <w:gridCol w:w="3260"/>
      </w:tblGrid>
      <w:tr w:rsidR="003D69BB" w:rsidRPr="00DD3BB3" w:rsidTr="00DD3BB3">
        <w:trPr>
          <w:trHeight w:val="250"/>
        </w:trPr>
        <w:tc>
          <w:tcPr>
            <w:tcW w:w="1023" w:type="dxa"/>
            <w:tcBorders>
              <w:bottom w:val="single" w:sz="6" w:space="0" w:color="008000"/>
            </w:tcBorders>
          </w:tcPr>
          <w:p w:rsidR="003D69BB" w:rsidRPr="00DD3BB3" w:rsidRDefault="00633000" w:rsidP="00FF53E0">
            <w:pPr>
              <w:pStyle w:val="Sidehoved"/>
              <w:tabs>
                <w:tab w:val="clear" w:pos="4536"/>
                <w:tab w:val="clear" w:pos="9072"/>
              </w:tabs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Finger</w:t>
            </w:r>
          </w:p>
        </w:tc>
        <w:tc>
          <w:tcPr>
            <w:tcW w:w="1417" w:type="dxa"/>
            <w:tcBorders>
              <w:bottom w:val="single" w:sz="6" w:space="0" w:color="008000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 xml:space="preserve">Synovitis 0-3 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Doppler 0-3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Synovitis binary score</w:t>
            </w:r>
          </w:p>
        </w:tc>
        <w:tc>
          <w:tcPr>
            <w:tcW w:w="3260" w:type="dxa"/>
            <w:tcBorders>
              <w:bottom w:val="single" w:sz="6" w:space="0" w:color="008000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 xml:space="preserve">Doppler binary score 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  <w:tcBorders>
              <w:top w:val="nil"/>
            </w:tcBorders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0.36</w:t>
            </w:r>
          </w:p>
        </w:tc>
        <w:tc>
          <w:tcPr>
            <w:tcW w:w="1559" w:type="dxa"/>
            <w:tcBorders>
              <w:top w:val="nil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0.49</w:t>
            </w:r>
          </w:p>
        </w:tc>
        <w:tc>
          <w:tcPr>
            <w:tcW w:w="1843" w:type="dxa"/>
            <w:tcBorders>
              <w:top w:val="nil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0.33</w:t>
            </w:r>
          </w:p>
        </w:tc>
        <w:tc>
          <w:tcPr>
            <w:tcW w:w="3260" w:type="dxa"/>
            <w:tcBorders>
              <w:top w:val="nil"/>
            </w:tcBorders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0.34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17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0.42</w:t>
            </w:r>
          </w:p>
        </w:tc>
        <w:tc>
          <w:tcPr>
            <w:tcW w:w="1559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0.34</w:t>
            </w:r>
          </w:p>
        </w:tc>
        <w:tc>
          <w:tcPr>
            <w:tcW w:w="1843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0.27</w:t>
            </w:r>
          </w:p>
        </w:tc>
        <w:tc>
          <w:tcPr>
            <w:tcW w:w="3260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0.20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17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0.40</w:t>
            </w:r>
          </w:p>
        </w:tc>
        <w:tc>
          <w:tcPr>
            <w:tcW w:w="1559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0.39</w:t>
            </w:r>
          </w:p>
        </w:tc>
        <w:tc>
          <w:tcPr>
            <w:tcW w:w="1843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0.34</w:t>
            </w:r>
          </w:p>
        </w:tc>
        <w:tc>
          <w:tcPr>
            <w:tcW w:w="3260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0.13</w:t>
            </w:r>
          </w:p>
        </w:tc>
      </w:tr>
      <w:tr w:rsidR="003D69BB" w:rsidRPr="00DD3BB3" w:rsidTr="00DD3BB3">
        <w:trPr>
          <w:trHeight w:val="250"/>
        </w:trPr>
        <w:tc>
          <w:tcPr>
            <w:tcW w:w="1023" w:type="dxa"/>
          </w:tcPr>
          <w:p w:rsidR="003D69BB" w:rsidRPr="00DD3BB3" w:rsidRDefault="003D69BB" w:rsidP="00FF53E0">
            <w:pPr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17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0.35</w:t>
            </w:r>
          </w:p>
        </w:tc>
        <w:tc>
          <w:tcPr>
            <w:tcW w:w="1559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0.37</w:t>
            </w:r>
          </w:p>
        </w:tc>
        <w:tc>
          <w:tcPr>
            <w:tcW w:w="1843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0.32</w:t>
            </w:r>
          </w:p>
        </w:tc>
        <w:tc>
          <w:tcPr>
            <w:tcW w:w="3260" w:type="dxa"/>
          </w:tcPr>
          <w:p w:rsidR="003D69BB" w:rsidRPr="00DD3BB3" w:rsidRDefault="003D69BB" w:rsidP="00FF53E0">
            <w:pPr>
              <w:jc w:val="center"/>
              <w:rPr>
                <w:rFonts w:ascii="Arial" w:hAnsi="Arial"/>
                <w:snapToGrid w:val="0"/>
                <w:sz w:val="24"/>
                <w:szCs w:val="24"/>
                <w:lang w:eastAsia="fr-FR"/>
              </w:rPr>
            </w:pPr>
            <w:r w:rsidRPr="00DD3BB3">
              <w:rPr>
                <w:rFonts w:ascii="Arial" w:hAnsi="Arial"/>
                <w:snapToGrid w:val="0"/>
                <w:sz w:val="24"/>
                <w:szCs w:val="24"/>
                <w:lang w:eastAsia="fr-FR"/>
              </w:rPr>
              <w:t>0.28</w:t>
            </w:r>
          </w:p>
        </w:tc>
      </w:tr>
    </w:tbl>
    <w:p w:rsidR="003D69BB" w:rsidRDefault="003D69BB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8D6F5C" w:rsidRDefault="008D6F5C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</w:p>
    <w:p w:rsidR="008D6F5C" w:rsidRPr="00D94AD1" w:rsidRDefault="00633000" w:rsidP="00D94AD1">
      <w:pPr>
        <w:pStyle w:val="Sidehoved"/>
        <w:tabs>
          <w:tab w:val="clear" w:pos="4536"/>
          <w:tab w:val="clear" w:pos="9072"/>
        </w:tabs>
        <w:rPr>
          <w:noProof/>
          <w:sz w:val="24"/>
        </w:rPr>
      </w:pPr>
      <w:r>
        <w:rPr>
          <w:noProof/>
          <w:sz w:val="24"/>
        </w:rPr>
        <w:t>A</w:t>
      </w:r>
      <w:r w:rsidR="008D6F5C">
        <w:rPr>
          <w:noProof/>
          <w:sz w:val="24"/>
        </w:rPr>
        <w:t xml:space="preserve">bove the result for the MCP and PIPs </w:t>
      </w:r>
      <w:r>
        <w:rPr>
          <w:noProof/>
          <w:sz w:val="24"/>
        </w:rPr>
        <w:t xml:space="preserve">per finger  - </w:t>
      </w:r>
      <w:r w:rsidR="008D6F5C">
        <w:rPr>
          <w:noProof/>
          <w:sz w:val="24"/>
        </w:rPr>
        <w:t>similar results were found for MTPs and wrist joints</w:t>
      </w:r>
      <w:bookmarkStart w:id="0" w:name="_GoBack"/>
      <w:bookmarkEnd w:id="0"/>
    </w:p>
    <w:sectPr w:rsidR="008D6F5C" w:rsidRPr="00D94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25"/>
    <w:rsid w:val="002219F1"/>
    <w:rsid w:val="003D69BB"/>
    <w:rsid w:val="003E00CC"/>
    <w:rsid w:val="00440E4D"/>
    <w:rsid w:val="005A0554"/>
    <w:rsid w:val="00633000"/>
    <w:rsid w:val="008D6F5C"/>
    <w:rsid w:val="00AA2F35"/>
    <w:rsid w:val="00D94AD1"/>
    <w:rsid w:val="00DD3BB3"/>
    <w:rsid w:val="00F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076F-78B1-4FE8-8C4C-DEFA942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F56A2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F56A2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F56A25"/>
    <w:pPr>
      <w:spacing w:before="100" w:beforeAutospacing="1" w:after="100" w:afterAutospacing="1"/>
    </w:pPr>
    <w:rPr>
      <w:rFonts w:eastAsiaTheme="minorEastAsia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4</cp:revision>
  <dcterms:created xsi:type="dcterms:W3CDTF">2017-03-29T17:17:00Z</dcterms:created>
  <dcterms:modified xsi:type="dcterms:W3CDTF">2017-04-03T10:56:00Z</dcterms:modified>
</cp:coreProperties>
</file>