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5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984"/>
        <w:gridCol w:w="284"/>
        <w:gridCol w:w="1772"/>
        <w:gridCol w:w="1772"/>
      </w:tblGrid>
      <w:tr w:rsidR="00700616" w:rsidRPr="009716B3" w:rsidTr="00925719">
        <w:trPr>
          <w:trHeight w:val="199"/>
        </w:trPr>
        <w:tc>
          <w:tcPr>
            <w:tcW w:w="10632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Default="00700616" w:rsidP="00925719">
            <w:pPr>
              <w:spacing w:after="0" w:line="276" w:lineRule="auto"/>
            </w:pPr>
            <w:r>
              <w:rPr>
                <w:b/>
              </w:rPr>
              <w:t>Supplementary T</w:t>
            </w:r>
            <w:r w:rsidRPr="00BD02D3">
              <w:rPr>
                <w:b/>
              </w:rPr>
              <w:t xml:space="preserve">able </w:t>
            </w:r>
            <w:r>
              <w:t>Associations between ultrasound-detected osteophytes at baseline and incident radiographic or clinical OA at follow-up across joint groups (“All joints” corresponds to Table 2).</w:t>
            </w:r>
          </w:p>
          <w:p w:rsidR="00700616" w:rsidRPr="009D4555" w:rsidRDefault="00700616" w:rsidP="00925719">
            <w:pPr>
              <w:spacing w:after="0" w:line="276" w:lineRule="auto"/>
              <w:rPr>
                <w:b/>
                <w:bdr w:val="none" w:sz="0" w:space="0" w:color="auto"/>
              </w:rPr>
            </w:pPr>
          </w:p>
        </w:tc>
      </w:tr>
      <w:tr w:rsidR="00700616" w:rsidRPr="00CE77D7" w:rsidTr="00925719">
        <w:trPr>
          <w:trHeight w:val="199"/>
        </w:trPr>
        <w:tc>
          <w:tcPr>
            <w:tcW w:w="283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276" w:lineRule="auto"/>
              <w:rPr>
                <w:b/>
                <w:sz w:val="20"/>
                <w:szCs w:val="20"/>
                <w:bdr w:val="none" w:sz="0" w:space="0" w:color="auto"/>
              </w:rPr>
            </w:pPr>
            <w:r w:rsidRPr="00CE77D7">
              <w:rPr>
                <w:b/>
                <w:sz w:val="20"/>
                <w:szCs w:val="20"/>
                <w:bdr w:val="none" w:sz="0" w:space="0" w:color="auto"/>
              </w:rPr>
              <w:t>Dependent variables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b/>
                <w:sz w:val="20"/>
                <w:szCs w:val="20"/>
              </w:rPr>
            </w:pPr>
            <w:r w:rsidRPr="00CE77D7">
              <w:rPr>
                <w:b/>
                <w:sz w:val="20"/>
                <w:szCs w:val="20"/>
              </w:rPr>
              <w:t>Incidence (percentage)</w:t>
            </w: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00616" w:rsidRPr="00CE77D7" w:rsidRDefault="00700616" w:rsidP="009257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b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0616" w:rsidRPr="00CE77D7" w:rsidRDefault="00700616" w:rsidP="00925719">
            <w:pPr>
              <w:spacing w:after="0" w:line="276" w:lineRule="auto"/>
              <w:rPr>
                <w:b/>
                <w:sz w:val="20"/>
                <w:szCs w:val="20"/>
                <w:bdr w:val="none" w:sz="0" w:space="0" w:color="auto"/>
              </w:rPr>
            </w:pPr>
            <w:r w:rsidRPr="00CE77D7">
              <w:rPr>
                <w:b/>
                <w:sz w:val="20"/>
                <w:szCs w:val="20"/>
                <w:bdr w:val="none" w:sz="0" w:space="0" w:color="auto"/>
              </w:rPr>
              <w:t>Odds ratio (95% CI)</w:t>
            </w:r>
          </w:p>
        </w:tc>
      </w:tr>
      <w:tr w:rsidR="00700616" w:rsidRPr="00CE77D7" w:rsidTr="00925719">
        <w:trPr>
          <w:trHeight w:val="27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276" w:lineRule="auto"/>
              <w:rPr>
                <w:b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276" w:lineRule="auto"/>
              <w:rPr>
                <w:b/>
                <w:sz w:val="20"/>
                <w:szCs w:val="20"/>
                <w:bdr w:val="none" w:sz="0" w:space="0" w:color="auto"/>
              </w:rPr>
            </w:pPr>
            <w:r w:rsidRPr="00CE77D7">
              <w:rPr>
                <w:b/>
                <w:sz w:val="20"/>
                <w:szCs w:val="20"/>
              </w:rPr>
              <w:t>Joints with ultrasound-detected OP at BL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276" w:lineRule="auto"/>
              <w:rPr>
                <w:b/>
                <w:sz w:val="20"/>
                <w:szCs w:val="20"/>
                <w:bdr w:val="none" w:sz="0" w:space="0" w:color="auto"/>
              </w:rPr>
            </w:pPr>
            <w:r w:rsidRPr="00CE77D7">
              <w:rPr>
                <w:b/>
                <w:sz w:val="20"/>
                <w:szCs w:val="20"/>
              </w:rPr>
              <w:t xml:space="preserve">Joints with </w:t>
            </w:r>
            <w:r w:rsidRPr="00CE77D7">
              <w:rPr>
                <w:b/>
                <w:sz w:val="20"/>
                <w:szCs w:val="20"/>
                <w:u w:val="single"/>
              </w:rPr>
              <w:t>no</w:t>
            </w:r>
            <w:r w:rsidRPr="00CE77D7">
              <w:rPr>
                <w:b/>
                <w:sz w:val="20"/>
                <w:szCs w:val="20"/>
              </w:rPr>
              <w:t xml:space="preserve"> ultrasound-detected OP at BL (ref.)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00616" w:rsidRPr="00CE77D7" w:rsidRDefault="00700616" w:rsidP="00925719">
            <w:pPr>
              <w:spacing w:after="0" w:line="276" w:lineRule="auto"/>
              <w:rPr>
                <w:b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0616" w:rsidRPr="00CE77D7" w:rsidRDefault="00700616" w:rsidP="00925719">
            <w:pPr>
              <w:spacing w:after="0" w:line="276" w:lineRule="auto"/>
              <w:rPr>
                <w:b/>
                <w:sz w:val="20"/>
                <w:szCs w:val="20"/>
                <w:bdr w:val="none" w:sz="0" w:space="0" w:color="auto"/>
              </w:rPr>
            </w:pPr>
            <w:r w:rsidRPr="00CE77D7">
              <w:rPr>
                <w:b/>
                <w:sz w:val="20"/>
                <w:szCs w:val="20"/>
                <w:bdr w:val="none" w:sz="0" w:space="0" w:color="auto"/>
              </w:rPr>
              <w:t>Crude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276" w:lineRule="auto"/>
              <w:rPr>
                <w:b/>
                <w:sz w:val="20"/>
                <w:szCs w:val="20"/>
                <w:bdr w:val="none" w:sz="0" w:space="0" w:color="auto"/>
              </w:rPr>
            </w:pPr>
            <w:r w:rsidRPr="00CE77D7">
              <w:rPr>
                <w:b/>
                <w:sz w:val="20"/>
                <w:szCs w:val="20"/>
                <w:bdr w:val="none" w:sz="0" w:space="0" w:color="auto"/>
              </w:rPr>
              <w:t>Adjusted*</w:t>
            </w:r>
          </w:p>
        </w:tc>
      </w:tr>
      <w:tr w:rsidR="00700616" w:rsidRPr="00CE77D7" w:rsidTr="00925719">
        <w:tc>
          <w:tcPr>
            <w:tcW w:w="10632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b/>
                <w:sz w:val="20"/>
                <w:szCs w:val="20"/>
                <w:bdr w:val="none" w:sz="0" w:space="0" w:color="auto"/>
              </w:rPr>
            </w:pPr>
            <w:r w:rsidRPr="00CE77D7">
              <w:rPr>
                <w:b/>
                <w:sz w:val="20"/>
                <w:szCs w:val="20"/>
              </w:rPr>
              <w:t>a) Joints without radiographic OA (KLG=0) at BL (n=301)</w:t>
            </w:r>
          </w:p>
        </w:tc>
      </w:tr>
      <w:tr w:rsidR="00700616" w:rsidRPr="00CE77D7" w:rsidTr="00925719">
        <w:tc>
          <w:tcPr>
            <w:tcW w:w="10632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226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</w:rPr>
              <w:t>Incident radiographic OA (KLG≥1) at FU</w:t>
            </w:r>
          </w:p>
        </w:tc>
      </w:tr>
      <w:tr w:rsidR="00700616" w:rsidRPr="00CE77D7" w:rsidTr="00925719"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510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</w:rPr>
              <w:t>All joints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40/86 (46.5)</w:t>
            </w: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37/215 (17.2)</w:t>
            </w:r>
          </w:p>
        </w:tc>
        <w:tc>
          <w:tcPr>
            <w:tcW w:w="2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2.9 (1.6–5.4)</w:t>
            </w:r>
          </w:p>
        </w:tc>
        <w:tc>
          <w:tcPr>
            <w:tcW w:w="177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4.1 (2.0–8.1)</w:t>
            </w:r>
          </w:p>
        </w:tc>
      </w:tr>
      <w:tr w:rsidR="00700616" w:rsidRPr="00CE77D7" w:rsidTr="00925719"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510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</w:rPr>
              <w:t>DIP 2-5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14/25 (56.0)</w:t>
            </w: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4/22 (18.2)</w:t>
            </w:r>
          </w:p>
        </w:tc>
        <w:tc>
          <w:tcPr>
            <w:tcW w:w="2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5.2 (1.4–18.4)</w:t>
            </w:r>
          </w:p>
        </w:tc>
        <w:tc>
          <w:tcPr>
            <w:tcW w:w="177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8.1 (2.2–29.9)</w:t>
            </w:r>
          </w:p>
        </w:tc>
      </w:tr>
      <w:tr w:rsidR="00700616" w:rsidRPr="00CE77D7" w:rsidTr="00925719"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510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</w:rPr>
              <w:t>PIP 2-5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21/40 (52.5)</w:t>
            </w: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28/144 (19.4)</w:t>
            </w:r>
          </w:p>
        </w:tc>
        <w:tc>
          <w:tcPr>
            <w:tcW w:w="2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3.2 (1.3–7.4)</w:t>
            </w:r>
          </w:p>
        </w:tc>
        <w:tc>
          <w:tcPr>
            <w:tcW w:w="177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3.9 (1.4–10.8)</w:t>
            </w:r>
          </w:p>
        </w:tc>
      </w:tr>
      <w:tr w:rsidR="00700616" w:rsidRPr="00CE77D7" w:rsidTr="00925719"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510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</w:rPr>
              <w:t>IP 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3/18 (16.7)</w:t>
            </w: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2/30 (6.7)</w:t>
            </w:r>
          </w:p>
        </w:tc>
        <w:tc>
          <w:tcPr>
            <w:tcW w:w="2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2.8 (0.4–20.7)</w:t>
            </w:r>
          </w:p>
        </w:tc>
        <w:tc>
          <w:tcPr>
            <w:tcW w:w="177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proofErr w:type="gramStart"/>
            <w:r w:rsidRPr="00CE77D7">
              <w:rPr>
                <w:sz w:val="20"/>
                <w:szCs w:val="20"/>
                <w:bdr w:val="none" w:sz="0" w:space="0" w:color="auto"/>
              </w:rPr>
              <w:t>n</w:t>
            </w:r>
            <w:proofErr w:type="gramEnd"/>
            <w:r w:rsidRPr="00CE77D7">
              <w:rPr>
                <w:sz w:val="20"/>
                <w:szCs w:val="20"/>
                <w:bdr w:val="none" w:sz="0" w:space="0" w:color="auto"/>
              </w:rPr>
              <w:t>/a</w:t>
            </w:r>
          </w:p>
        </w:tc>
      </w:tr>
      <w:tr w:rsidR="00700616" w:rsidRPr="00CE77D7" w:rsidTr="00925719"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510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</w:rPr>
              <w:t>CMC 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2/3 (66.7)</w:t>
            </w: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3/19 (15.8)</w:t>
            </w:r>
          </w:p>
        </w:tc>
        <w:tc>
          <w:tcPr>
            <w:tcW w:w="2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10.5 (0.7–150.4)</w:t>
            </w:r>
          </w:p>
        </w:tc>
        <w:tc>
          <w:tcPr>
            <w:tcW w:w="177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21.4 (1.2–385.6)</w:t>
            </w:r>
          </w:p>
        </w:tc>
      </w:tr>
      <w:tr w:rsidR="00700616" w:rsidRPr="00CE77D7" w:rsidTr="00925719">
        <w:tc>
          <w:tcPr>
            <w:tcW w:w="10632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226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</w:rPr>
              <w:t>Incident radiographic JSN ≥1 at FU</w:t>
            </w:r>
          </w:p>
        </w:tc>
      </w:tr>
      <w:tr w:rsidR="00700616" w:rsidRPr="00CE77D7" w:rsidTr="00925719"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510"/>
              <w:rPr>
                <w:sz w:val="20"/>
                <w:szCs w:val="20"/>
              </w:rPr>
            </w:pPr>
            <w:r w:rsidRPr="00CE77D7">
              <w:rPr>
                <w:sz w:val="20"/>
                <w:szCs w:val="20"/>
              </w:rPr>
              <w:t>All joints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15/86 (17.4)</w:t>
            </w: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9/215 (4.2)</w:t>
            </w: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4.2 (1.8–10.2)</w:t>
            </w:r>
          </w:p>
        </w:tc>
        <w:tc>
          <w:tcPr>
            <w:tcW w:w="177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5.3 (2.1–13.4)</w:t>
            </w:r>
          </w:p>
        </w:tc>
      </w:tr>
      <w:tr w:rsidR="00700616" w:rsidRPr="00CE77D7" w:rsidTr="00925719"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510"/>
              <w:rPr>
                <w:sz w:val="20"/>
                <w:szCs w:val="20"/>
              </w:rPr>
            </w:pPr>
            <w:r w:rsidRPr="00CE77D7">
              <w:rPr>
                <w:sz w:val="20"/>
                <w:szCs w:val="20"/>
              </w:rPr>
              <w:t>DIP 2-5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7/25 (28.0)</w:t>
            </w: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2/22 (9.1)</w:t>
            </w: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3.8 (0.8–18.0)</w:t>
            </w:r>
          </w:p>
        </w:tc>
        <w:tc>
          <w:tcPr>
            <w:tcW w:w="177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5.2 (1.0–26.1)</w:t>
            </w:r>
          </w:p>
        </w:tc>
      </w:tr>
      <w:tr w:rsidR="00700616" w:rsidRPr="00CE77D7" w:rsidTr="00925719"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510"/>
              <w:rPr>
                <w:sz w:val="20"/>
                <w:szCs w:val="20"/>
              </w:rPr>
            </w:pPr>
            <w:r w:rsidRPr="00CE77D7">
              <w:rPr>
                <w:sz w:val="20"/>
                <w:szCs w:val="20"/>
              </w:rPr>
              <w:t>PIP 2-5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7/40 (17.5)</w:t>
            </w: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4/144 (2.8)</w:t>
            </w: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6.5 (1.7–25.5)</w:t>
            </w:r>
          </w:p>
        </w:tc>
        <w:tc>
          <w:tcPr>
            <w:tcW w:w="177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6.4 (1.3–31.6)</w:t>
            </w:r>
          </w:p>
        </w:tc>
      </w:tr>
      <w:tr w:rsidR="00700616" w:rsidRPr="00CE77D7" w:rsidTr="00925719"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510"/>
              <w:rPr>
                <w:sz w:val="20"/>
                <w:szCs w:val="20"/>
              </w:rPr>
            </w:pPr>
            <w:r w:rsidRPr="00CE77D7">
              <w:rPr>
                <w:sz w:val="20"/>
                <w:szCs w:val="20"/>
              </w:rPr>
              <w:t>IP 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0/18 (0.0)</w:t>
            </w: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1/30 (3.3)</w:t>
            </w: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proofErr w:type="gramStart"/>
            <w:r w:rsidRPr="00CE77D7">
              <w:rPr>
                <w:sz w:val="20"/>
                <w:szCs w:val="20"/>
                <w:bdr w:val="none" w:sz="0" w:space="0" w:color="auto"/>
              </w:rPr>
              <w:t>n</w:t>
            </w:r>
            <w:proofErr w:type="gramEnd"/>
            <w:r w:rsidRPr="00CE77D7">
              <w:rPr>
                <w:sz w:val="20"/>
                <w:szCs w:val="20"/>
                <w:bdr w:val="none" w:sz="0" w:space="0" w:color="auto"/>
              </w:rPr>
              <w:t>/a</w:t>
            </w:r>
          </w:p>
        </w:tc>
        <w:tc>
          <w:tcPr>
            <w:tcW w:w="177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proofErr w:type="gramStart"/>
            <w:r w:rsidRPr="00CE77D7">
              <w:rPr>
                <w:sz w:val="20"/>
                <w:szCs w:val="20"/>
                <w:bdr w:val="none" w:sz="0" w:space="0" w:color="auto"/>
              </w:rPr>
              <w:t>n</w:t>
            </w:r>
            <w:proofErr w:type="gramEnd"/>
            <w:r w:rsidRPr="00CE77D7">
              <w:rPr>
                <w:sz w:val="20"/>
                <w:szCs w:val="20"/>
                <w:bdr w:val="none" w:sz="0" w:space="0" w:color="auto"/>
              </w:rPr>
              <w:t>/a</w:t>
            </w:r>
          </w:p>
        </w:tc>
      </w:tr>
      <w:tr w:rsidR="00700616" w:rsidRPr="00CE77D7" w:rsidTr="00925719"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510"/>
              <w:rPr>
                <w:sz w:val="20"/>
                <w:szCs w:val="20"/>
              </w:rPr>
            </w:pPr>
            <w:r w:rsidRPr="00CE77D7">
              <w:rPr>
                <w:sz w:val="20"/>
                <w:szCs w:val="20"/>
              </w:rPr>
              <w:t>CMC 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1/3 (33.3)</w:t>
            </w: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2/19 (10.5)</w:t>
            </w: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3.6 (0.2–56.2)</w:t>
            </w:r>
          </w:p>
        </w:tc>
        <w:tc>
          <w:tcPr>
            <w:tcW w:w="177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proofErr w:type="gramStart"/>
            <w:r w:rsidRPr="00CE77D7">
              <w:rPr>
                <w:sz w:val="20"/>
                <w:szCs w:val="20"/>
                <w:bdr w:val="none" w:sz="0" w:space="0" w:color="auto"/>
              </w:rPr>
              <w:t>n</w:t>
            </w:r>
            <w:proofErr w:type="gramEnd"/>
            <w:r w:rsidRPr="00CE77D7">
              <w:rPr>
                <w:sz w:val="20"/>
                <w:szCs w:val="20"/>
                <w:bdr w:val="none" w:sz="0" w:space="0" w:color="auto"/>
              </w:rPr>
              <w:t>/a</w:t>
            </w:r>
          </w:p>
        </w:tc>
      </w:tr>
      <w:tr w:rsidR="00700616" w:rsidRPr="00CE77D7" w:rsidTr="00925719">
        <w:tc>
          <w:tcPr>
            <w:tcW w:w="10632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226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</w:rPr>
              <w:t>Incident radiographic OP ≥1 at FU</w:t>
            </w:r>
          </w:p>
        </w:tc>
      </w:tr>
      <w:tr w:rsidR="00700616" w:rsidRPr="00CE77D7" w:rsidTr="00925719"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510"/>
              <w:rPr>
                <w:sz w:val="20"/>
                <w:szCs w:val="20"/>
              </w:rPr>
            </w:pPr>
            <w:r w:rsidRPr="00CE77D7">
              <w:rPr>
                <w:sz w:val="20"/>
                <w:szCs w:val="20"/>
              </w:rPr>
              <w:t>All joints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31/86 (36.0)</w:t>
            </w: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28/215 (13.0)</w:t>
            </w: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2.9 (1.6–5.4)</w:t>
            </w:r>
          </w:p>
        </w:tc>
        <w:tc>
          <w:tcPr>
            <w:tcW w:w="177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4.2 (2.1–8.5)</w:t>
            </w:r>
          </w:p>
        </w:tc>
      </w:tr>
      <w:tr w:rsidR="00700616" w:rsidRPr="00CE77D7" w:rsidTr="00925719"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510"/>
              <w:rPr>
                <w:sz w:val="20"/>
                <w:szCs w:val="20"/>
              </w:rPr>
            </w:pPr>
            <w:r w:rsidRPr="00CE77D7">
              <w:rPr>
                <w:sz w:val="20"/>
                <w:szCs w:val="20"/>
              </w:rPr>
              <w:t>DIP 2-5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10/25 (40.0)</w:t>
            </w: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2/22 (9.1)</w:t>
            </w: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5.7 (1.4–22.8)</w:t>
            </w:r>
          </w:p>
        </w:tc>
        <w:tc>
          <w:tcPr>
            <w:tcW w:w="177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12.5 (1.6–95.5)</w:t>
            </w:r>
          </w:p>
        </w:tc>
      </w:tr>
      <w:tr w:rsidR="00700616" w:rsidRPr="00CE77D7" w:rsidTr="00925719"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510"/>
              <w:rPr>
                <w:sz w:val="20"/>
                <w:szCs w:val="20"/>
              </w:rPr>
            </w:pPr>
            <w:r w:rsidRPr="00CE77D7">
              <w:rPr>
                <w:sz w:val="20"/>
                <w:szCs w:val="20"/>
              </w:rPr>
              <w:t>PIP 2-5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17/40 (42.5)</w:t>
            </w: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24/144 (16.7)</w:t>
            </w: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3.1 (1.4–7.1)</w:t>
            </w:r>
          </w:p>
        </w:tc>
        <w:tc>
          <w:tcPr>
            <w:tcW w:w="177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 xml:space="preserve">4.0 (1.5–10.5) </w:t>
            </w:r>
          </w:p>
        </w:tc>
      </w:tr>
      <w:tr w:rsidR="00700616" w:rsidRPr="00CE77D7" w:rsidTr="00925719"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510"/>
              <w:rPr>
                <w:sz w:val="20"/>
                <w:szCs w:val="20"/>
              </w:rPr>
            </w:pPr>
            <w:r w:rsidRPr="00CE77D7">
              <w:rPr>
                <w:sz w:val="20"/>
                <w:szCs w:val="20"/>
              </w:rPr>
              <w:t>IP 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3/18 (16.7)</w:t>
            </w: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1/30 (3.3)</w:t>
            </w: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5.8 (0.5–67.2)</w:t>
            </w:r>
          </w:p>
        </w:tc>
        <w:tc>
          <w:tcPr>
            <w:tcW w:w="177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proofErr w:type="gramStart"/>
            <w:r w:rsidRPr="00CE77D7">
              <w:rPr>
                <w:sz w:val="20"/>
                <w:szCs w:val="20"/>
                <w:bdr w:val="none" w:sz="0" w:space="0" w:color="auto"/>
              </w:rPr>
              <w:t>n</w:t>
            </w:r>
            <w:proofErr w:type="gramEnd"/>
            <w:r w:rsidRPr="00CE77D7">
              <w:rPr>
                <w:sz w:val="20"/>
                <w:szCs w:val="20"/>
                <w:bdr w:val="none" w:sz="0" w:space="0" w:color="auto"/>
              </w:rPr>
              <w:t>/a</w:t>
            </w:r>
          </w:p>
        </w:tc>
      </w:tr>
      <w:tr w:rsidR="00700616" w:rsidRPr="00CE77D7" w:rsidTr="00925719"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510"/>
              <w:rPr>
                <w:sz w:val="20"/>
                <w:szCs w:val="20"/>
              </w:rPr>
            </w:pPr>
            <w:r w:rsidRPr="00CE77D7">
              <w:rPr>
                <w:sz w:val="20"/>
                <w:szCs w:val="20"/>
              </w:rPr>
              <w:t>CMC 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1/3 (33.3)</w:t>
            </w: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1/19 (5.3)</w:t>
            </w: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8.5 (0.4–200.2)</w:t>
            </w:r>
          </w:p>
        </w:tc>
        <w:tc>
          <w:tcPr>
            <w:tcW w:w="177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proofErr w:type="gramStart"/>
            <w:r w:rsidRPr="00CE77D7">
              <w:rPr>
                <w:sz w:val="20"/>
                <w:szCs w:val="20"/>
                <w:bdr w:val="none" w:sz="0" w:space="0" w:color="auto"/>
              </w:rPr>
              <w:t>n</w:t>
            </w:r>
            <w:proofErr w:type="gramEnd"/>
            <w:r w:rsidRPr="00CE77D7">
              <w:rPr>
                <w:sz w:val="20"/>
                <w:szCs w:val="20"/>
                <w:bdr w:val="none" w:sz="0" w:space="0" w:color="auto"/>
              </w:rPr>
              <w:t>/a</w:t>
            </w:r>
          </w:p>
        </w:tc>
      </w:tr>
      <w:tr w:rsidR="00700616" w:rsidRPr="00CE77D7" w:rsidTr="00925719">
        <w:tc>
          <w:tcPr>
            <w:tcW w:w="10632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b/>
                <w:sz w:val="20"/>
                <w:szCs w:val="20"/>
              </w:rPr>
            </w:pPr>
            <w:r w:rsidRPr="00CE77D7">
              <w:rPr>
                <w:b/>
                <w:sz w:val="20"/>
                <w:szCs w:val="20"/>
              </w:rPr>
              <w:t>b) Joints without clinical OA (no bony enlargement) at BL (n=718)</w:t>
            </w:r>
          </w:p>
        </w:tc>
      </w:tr>
      <w:tr w:rsidR="00700616" w:rsidRPr="00CE77D7" w:rsidTr="00925719">
        <w:tc>
          <w:tcPr>
            <w:tcW w:w="10632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226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</w:rPr>
              <w:t>Incident bony enlargement at FU</w:t>
            </w:r>
          </w:p>
        </w:tc>
      </w:tr>
      <w:tr w:rsidR="00700616" w:rsidRPr="00CE77D7" w:rsidTr="00925719"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510"/>
              <w:rPr>
                <w:sz w:val="20"/>
                <w:szCs w:val="20"/>
              </w:rPr>
            </w:pPr>
            <w:r w:rsidRPr="00CE77D7">
              <w:rPr>
                <w:sz w:val="20"/>
                <w:szCs w:val="20"/>
              </w:rPr>
              <w:t>All joints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237/392 (60.5)</w:t>
            </w: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86/325 (26.5)</w:t>
            </w: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3.4 (2.4–4.8)</w:t>
            </w:r>
          </w:p>
        </w:tc>
        <w:tc>
          <w:tcPr>
            <w:tcW w:w="177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3.5 (2.4–5.1)</w:t>
            </w:r>
          </w:p>
        </w:tc>
      </w:tr>
      <w:tr w:rsidR="00700616" w:rsidRPr="00CE77D7" w:rsidTr="00925719"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510"/>
              <w:rPr>
                <w:sz w:val="20"/>
                <w:szCs w:val="20"/>
              </w:rPr>
            </w:pPr>
            <w:r w:rsidRPr="00CE77D7">
              <w:rPr>
                <w:sz w:val="20"/>
                <w:szCs w:val="20"/>
              </w:rPr>
              <w:t>DIP 2-5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94/135 (69.6)</w:t>
            </w: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21/57 (36.8)</w:t>
            </w: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3.1 (1.6–5.8)</w:t>
            </w:r>
          </w:p>
        </w:tc>
        <w:tc>
          <w:tcPr>
            <w:tcW w:w="177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3.0 (1.6–5.8)</w:t>
            </w:r>
          </w:p>
        </w:tc>
      </w:tr>
      <w:tr w:rsidR="00700616" w:rsidRPr="00CE77D7" w:rsidTr="00925719"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510"/>
              <w:rPr>
                <w:sz w:val="20"/>
                <w:szCs w:val="20"/>
              </w:rPr>
            </w:pPr>
            <w:r w:rsidRPr="00CE77D7">
              <w:rPr>
                <w:sz w:val="20"/>
                <w:szCs w:val="20"/>
              </w:rPr>
              <w:t>PIP 2-5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88/147 (59.9)</w:t>
            </w: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51/203 (25.1)</w:t>
            </w: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2.4 (1.6–3.7)</w:t>
            </w:r>
          </w:p>
        </w:tc>
        <w:tc>
          <w:tcPr>
            <w:tcW w:w="177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2.6 (1.6–4.1)</w:t>
            </w:r>
          </w:p>
        </w:tc>
      </w:tr>
      <w:tr w:rsidR="00700616" w:rsidRPr="00CE77D7" w:rsidTr="00925719"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510"/>
              <w:rPr>
                <w:sz w:val="20"/>
                <w:szCs w:val="20"/>
              </w:rPr>
            </w:pPr>
            <w:r w:rsidRPr="00CE77D7">
              <w:rPr>
                <w:sz w:val="20"/>
                <w:szCs w:val="20"/>
              </w:rPr>
              <w:t>IP 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34/60 (56.7)</w:t>
            </w: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9/35 (25.7)</w:t>
            </w: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3.4 (1.5–7.8)</w:t>
            </w:r>
          </w:p>
        </w:tc>
        <w:tc>
          <w:tcPr>
            <w:tcW w:w="177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5.7 (2.0–16.8)</w:t>
            </w:r>
          </w:p>
        </w:tc>
      </w:tr>
      <w:tr w:rsidR="00700616" w:rsidRPr="00CE77D7" w:rsidTr="00925719"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ind w:left="510"/>
              <w:rPr>
                <w:sz w:val="20"/>
                <w:szCs w:val="20"/>
              </w:rPr>
            </w:pPr>
            <w:r w:rsidRPr="00CE77D7">
              <w:rPr>
                <w:sz w:val="20"/>
                <w:szCs w:val="20"/>
              </w:rPr>
              <w:t>CMC 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21/50 (42.0)</w:t>
            </w:r>
          </w:p>
        </w:tc>
        <w:tc>
          <w:tcPr>
            <w:tcW w:w="19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5/30 (16.7)</w:t>
            </w: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3.4 (1.1–10.4)</w:t>
            </w:r>
          </w:p>
        </w:tc>
        <w:tc>
          <w:tcPr>
            <w:tcW w:w="177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0" w:lineRule="atLeast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3.3 (1.0–11.2)</w:t>
            </w:r>
          </w:p>
        </w:tc>
      </w:tr>
      <w:tr w:rsidR="00700616" w:rsidRPr="00CE77D7" w:rsidTr="00925719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00616" w:rsidRPr="00CE77D7" w:rsidRDefault="00700616" w:rsidP="00925719">
            <w:pPr>
              <w:spacing w:after="0" w:line="276" w:lineRule="auto"/>
              <w:rPr>
                <w:sz w:val="20"/>
                <w:szCs w:val="20"/>
                <w:bdr w:val="none" w:sz="0" w:space="0" w:color="auto"/>
              </w:rPr>
            </w:pPr>
          </w:p>
          <w:p w:rsidR="00700616" w:rsidRPr="00CE77D7" w:rsidRDefault="00700616" w:rsidP="00925719">
            <w:pPr>
              <w:spacing w:after="0" w:line="276" w:lineRule="auto"/>
              <w:rPr>
                <w:sz w:val="20"/>
                <w:szCs w:val="20"/>
                <w:bdr w:val="none" w:sz="0" w:space="0" w:color="auto"/>
              </w:rPr>
            </w:pPr>
            <w:r w:rsidRPr="00CE77D7">
              <w:rPr>
                <w:sz w:val="20"/>
                <w:szCs w:val="20"/>
                <w:bdr w:val="none" w:sz="0" w:space="0" w:color="auto"/>
              </w:rPr>
              <w:t>Generalized Estimating Equations presented as odds ratios for development of OA features at follow-up with separate models for each feature. BL, baseline; CI, confidence interval; FU, follow-up; JSN, joint space narrowing; KLG, Kellgren-Lawrence grade; n/a, not applicable (due to inappropriate models for the data and/or likelihood ratio approaching zero); OA, osteoarthritis; OP, osteophytes; ref, reference in regression analyses. *Adjusted for age, sex, body mass index, and follow-up time.</w:t>
            </w:r>
          </w:p>
        </w:tc>
      </w:tr>
    </w:tbl>
    <w:p w:rsidR="00F66F4D" w:rsidRDefault="00F66F4D" w:rsidP="00700616">
      <w:pPr>
        <w:ind w:left="-993"/>
      </w:pPr>
      <w:bookmarkStart w:id="0" w:name="_GoBack"/>
      <w:bookmarkEnd w:id="0"/>
    </w:p>
    <w:sectPr w:rsidR="00F66F4D" w:rsidSect="00700616">
      <w:pgSz w:w="11900" w:h="16840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16"/>
    <w:rsid w:val="00700616"/>
    <w:rsid w:val="00F6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567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16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16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Macintosh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Mathiessen</dc:creator>
  <cp:keywords/>
  <dc:description/>
  <cp:lastModifiedBy>Alexander Mathiessen</cp:lastModifiedBy>
  <cp:revision>1</cp:revision>
  <dcterms:created xsi:type="dcterms:W3CDTF">2017-03-02T13:20:00Z</dcterms:created>
  <dcterms:modified xsi:type="dcterms:W3CDTF">2017-03-02T13:21:00Z</dcterms:modified>
</cp:coreProperties>
</file>