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A14C3" w14:textId="77777777" w:rsidR="00703BAF" w:rsidRDefault="00703BAF" w:rsidP="00703BAF">
      <w:pPr>
        <w:spacing w:after="240" w:line="360" w:lineRule="auto"/>
        <w:jc w:val="both"/>
        <w:rPr>
          <w:color w:val="000000" w:themeColor="text1"/>
          <w:sz w:val="22"/>
          <w:szCs w:val="22"/>
          <w:u w:val="single"/>
        </w:rPr>
      </w:pPr>
      <w:r w:rsidRPr="00584C77">
        <w:rPr>
          <w:b/>
          <w:color w:val="000000" w:themeColor="text1"/>
          <w:sz w:val="22"/>
          <w:szCs w:val="22"/>
          <w:u w:val="single"/>
        </w:rPr>
        <w:t>Appendix B</w:t>
      </w:r>
      <w:r w:rsidRPr="00584C77">
        <w:rPr>
          <w:color w:val="000000" w:themeColor="text1"/>
          <w:sz w:val="22"/>
          <w:szCs w:val="22"/>
          <w:u w:val="single"/>
        </w:rPr>
        <w:t xml:space="preserve">. Ethic committees and approvals </w:t>
      </w:r>
    </w:p>
    <w:p w14:paraId="30AB75ED" w14:textId="77777777" w:rsidR="00703BAF" w:rsidRPr="00584C77" w:rsidRDefault="00703BAF" w:rsidP="00703BAF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584C77">
        <w:rPr>
          <w:sz w:val="22"/>
          <w:szCs w:val="22"/>
        </w:rPr>
        <w:t>The St Vincent's Hospital Melbourne Human Research Ethics Committee  -  HREC A 026/09; The</w:t>
      </w:r>
      <w:r w:rsidRPr="00584C77">
        <w:rPr>
          <w:sz w:val="22"/>
          <w:szCs w:val="22"/>
          <w:shd w:val="clear" w:color="auto" w:fill="FFFFFF"/>
        </w:rPr>
        <w:t xml:space="preserve"> Royal Victorian Eye and Ear Hospital Human Research Ethics Committee - 09/870H;</w:t>
      </w:r>
      <w:r w:rsidRPr="00584C77">
        <w:rPr>
          <w:sz w:val="22"/>
          <w:szCs w:val="22"/>
        </w:rPr>
        <w:t xml:space="preserve"> </w:t>
      </w:r>
      <w:r w:rsidRPr="00584C77">
        <w:rPr>
          <w:sz w:val="22"/>
          <w:szCs w:val="22"/>
          <w:shd w:val="clear" w:color="auto" w:fill="FFFFFF"/>
        </w:rPr>
        <w:t xml:space="preserve">The Melbourne Health Human Research Ethics Committee - </w:t>
      </w:r>
      <w:r w:rsidRPr="00584C77">
        <w:rPr>
          <w:sz w:val="22"/>
          <w:szCs w:val="22"/>
        </w:rPr>
        <w:t xml:space="preserve">2014.012; </w:t>
      </w:r>
      <w:r w:rsidRPr="00584C77">
        <w:rPr>
          <w:sz w:val="22"/>
          <w:szCs w:val="22"/>
          <w:shd w:val="clear" w:color="auto" w:fill="FFFFFF"/>
        </w:rPr>
        <w:t xml:space="preserve">Eastern Health Human Research Ethics Committee - </w:t>
      </w:r>
      <w:r w:rsidRPr="00584C77">
        <w:rPr>
          <w:sz w:val="22"/>
          <w:szCs w:val="22"/>
        </w:rPr>
        <w:t xml:space="preserve">E31/1314; </w:t>
      </w:r>
      <w:r w:rsidRPr="00584C77">
        <w:rPr>
          <w:sz w:val="22"/>
          <w:szCs w:val="22"/>
          <w:shd w:val="clear" w:color="auto" w:fill="FFFFFF"/>
        </w:rPr>
        <w:t xml:space="preserve">The Monash Health Human Research Ethics Committee - </w:t>
      </w:r>
      <w:r w:rsidRPr="00584C77">
        <w:rPr>
          <w:sz w:val="22"/>
          <w:szCs w:val="22"/>
        </w:rPr>
        <w:t xml:space="preserve">14426B; </w:t>
      </w:r>
      <w:r w:rsidRPr="00584C77">
        <w:rPr>
          <w:sz w:val="22"/>
          <w:szCs w:val="22"/>
          <w:shd w:val="clear" w:color="auto" w:fill="FFFFFF"/>
        </w:rPr>
        <w:t xml:space="preserve">Alfred Health Ethics Committee - </w:t>
      </w:r>
      <w:r w:rsidRPr="00584C77">
        <w:rPr>
          <w:sz w:val="22"/>
          <w:szCs w:val="22"/>
        </w:rPr>
        <w:t xml:space="preserve">96/14; The Austin Human Research Ethics Committee -  LNR/14/Austin/151; The Royal Perth Hospital Human Research Ethics Committee -  REG 14-003; The University of Western Australia Human Research Ethics Office - RA/4/1/5254; St John of God Health Care Human Research Ethics Committee - 716; Southern Adelaide Clinical Human Research Ethics Committee - 286.14 HREC/14/SAC/298; South Eastern Sydney Local Health District Human Research Ethics Committee 13/372 LNR/14/POWH/81; ACT health Human Research Ethics Committee - ETH.2.14.024; Royal Brisbane &amp; Women's Hospital Human Research Ethics Committee - HREC/14/QRBW/429; </w:t>
      </w:r>
      <w:r w:rsidRPr="00584C77">
        <w:rPr>
          <w:rFonts w:eastAsia="Times New Roman"/>
          <w:sz w:val="22"/>
          <w:szCs w:val="22"/>
        </w:rPr>
        <w:t>University of Tasmania Human Research Ethics Committee</w:t>
      </w:r>
      <w:r w:rsidRPr="00584C77">
        <w:rPr>
          <w:sz w:val="22"/>
          <w:szCs w:val="22"/>
        </w:rPr>
        <w:t xml:space="preserve"> - </w:t>
      </w:r>
      <w:r w:rsidRPr="00584C77">
        <w:rPr>
          <w:rFonts w:eastAsia="Times New Roman"/>
          <w:sz w:val="22"/>
          <w:szCs w:val="22"/>
        </w:rPr>
        <w:t xml:space="preserve">H0013881; </w:t>
      </w:r>
      <w:r w:rsidRPr="00584C77">
        <w:rPr>
          <w:rFonts w:eastAsia="Times New Roman"/>
          <w:color w:val="222222"/>
          <w:sz w:val="22"/>
          <w:szCs w:val="22"/>
          <w:shd w:val="clear" w:color="auto" w:fill="FFFFFF"/>
        </w:rPr>
        <w:t>the University of Otago Human Health</w:t>
      </w:r>
      <w:r w:rsidRPr="00584C77">
        <w:rPr>
          <w:rStyle w:val="apple-converted-space"/>
          <w:rFonts w:eastAsia="Times New Roman"/>
          <w:color w:val="222222"/>
          <w:sz w:val="22"/>
          <w:szCs w:val="22"/>
          <w:shd w:val="clear" w:color="auto" w:fill="FFFFFF"/>
        </w:rPr>
        <w:t> </w:t>
      </w:r>
      <w:r w:rsidRPr="00584C77">
        <w:rPr>
          <w:rStyle w:val="il"/>
          <w:rFonts w:eastAsia="Times New Roman"/>
          <w:color w:val="222222"/>
          <w:sz w:val="22"/>
          <w:szCs w:val="22"/>
          <w:shd w:val="clear" w:color="auto" w:fill="FFFFFF"/>
        </w:rPr>
        <w:t>Ethics</w:t>
      </w:r>
      <w:r w:rsidRPr="00584C77">
        <w:rPr>
          <w:rStyle w:val="apple-converted-space"/>
          <w:rFonts w:eastAsia="Times New Roman"/>
          <w:color w:val="222222"/>
          <w:sz w:val="22"/>
          <w:szCs w:val="22"/>
          <w:shd w:val="clear" w:color="auto" w:fill="FFFFFF"/>
        </w:rPr>
        <w:t> </w:t>
      </w:r>
      <w:r w:rsidRPr="00584C77">
        <w:rPr>
          <w:rFonts w:eastAsia="Times New Roman"/>
          <w:color w:val="222222"/>
          <w:sz w:val="22"/>
          <w:szCs w:val="22"/>
          <w:shd w:val="clear" w:color="auto" w:fill="FFFFFF"/>
        </w:rPr>
        <w:t>Committee</w:t>
      </w:r>
      <w:r>
        <w:rPr>
          <w:rFonts w:eastAsia="Times New Roman"/>
          <w:sz w:val="22"/>
          <w:szCs w:val="22"/>
        </w:rPr>
        <w:t xml:space="preserve"> </w:t>
      </w:r>
      <w:r w:rsidRPr="00584C77">
        <w:rPr>
          <w:sz w:val="22"/>
          <w:szCs w:val="22"/>
        </w:rPr>
        <w:t>- 13/108.</w:t>
      </w:r>
    </w:p>
    <w:p w14:paraId="3CD7CCF4" w14:textId="77777777" w:rsidR="002D70B7" w:rsidRDefault="00703BAF">
      <w:bookmarkStart w:id="0" w:name="_GoBack"/>
      <w:bookmarkEnd w:id="0"/>
    </w:p>
    <w:sectPr w:rsidR="002D70B7" w:rsidSect="00EC7BC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AF"/>
    <w:rsid w:val="001945C6"/>
    <w:rsid w:val="001E3EC1"/>
    <w:rsid w:val="004664FF"/>
    <w:rsid w:val="00703BAF"/>
    <w:rsid w:val="007423ED"/>
    <w:rsid w:val="00803EB4"/>
    <w:rsid w:val="0081425A"/>
    <w:rsid w:val="0084041A"/>
    <w:rsid w:val="00841E9A"/>
    <w:rsid w:val="00927670"/>
    <w:rsid w:val="009F3621"/>
    <w:rsid w:val="00D26913"/>
    <w:rsid w:val="00D3198E"/>
    <w:rsid w:val="00D34BAD"/>
    <w:rsid w:val="00D8607A"/>
    <w:rsid w:val="00DE1C76"/>
    <w:rsid w:val="00E06D30"/>
    <w:rsid w:val="00E77437"/>
    <w:rsid w:val="00EB5AA3"/>
    <w:rsid w:val="00EC7BC1"/>
    <w:rsid w:val="00F1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2EDF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3BAF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03BAF"/>
  </w:style>
  <w:style w:type="character" w:customStyle="1" w:styleId="il">
    <w:name w:val="il"/>
    <w:basedOn w:val="DefaultParagraphFont"/>
    <w:rsid w:val="00703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1010</Characters>
  <Application>Microsoft Macintosh Word</Application>
  <DocSecurity>0</DocSecurity>
  <Lines>14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1179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De Smit De Smit</dc:creator>
  <cp:keywords/>
  <dc:description/>
  <cp:lastModifiedBy>Elisabeth De Smit De Smit</cp:lastModifiedBy>
  <cp:revision>1</cp:revision>
  <dcterms:created xsi:type="dcterms:W3CDTF">2017-06-20T00:15:00Z</dcterms:created>
  <dcterms:modified xsi:type="dcterms:W3CDTF">2017-06-20T00:15:00Z</dcterms:modified>
  <cp:category/>
</cp:coreProperties>
</file>