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42" w:rsidRDefault="00942542" w:rsidP="00CE38F1">
      <w:pPr>
        <w:pStyle w:val="Heading4"/>
      </w:pPr>
      <w:bookmarkStart w:id="0" w:name="_GoBack"/>
      <w:bookmarkEnd w:id="0"/>
    </w:p>
    <w:p w:rsidR="00937107" w:rsidRDefault="00937107" w:rsidP="00CE38F1">
      <w:pPr>
        <w:pStyle w:val="Heading4"/>
      </w:pPr>
    </w:p>
    <w:p w:rsidR="00785158" w:rsidRPr="00E5070A" w:rsidRDefault="00CE38F1" w:rsidP="00FC0480">
      <w:pPr>
        <w:pStyle w:val="Heading4"/>
        <w:spacing w:line="360" w:lineRule="auto"/>
      </w:pPr>
      <w:r>
        <w:t>PROFAD ─</w:t>
      </w:r>
      <w:r w:rsidRPr="00E5070A">
        <w:t xml:space="preserve"> </w:t>
      </w:r>
      <w:proofErr w:type="gramStart"/>
      <w:r w:rsidR="00BC100B">
        <w:t>The</w:t>
      </w:r>
      <w:proofErr w:type="gramEnd"/>
      <w:r w:rsidR="00BC100B">
        <w:t xml:space="preserve"> P</w:t>
      </w:r>
      <w:r w:rsidR="00785158" w:rsidRPr="00E5070A">
        <w:t xml:space="preserve">rofile of </w:t>
      </w:r>
      <w:r w:rsidR="00BC100B">
        <w:t>Fatigue and D</w:t>
      </w:r>
      <w:r w:rsidR="00785158" w:rsidRPr="00E5070A">
        <w:t xml:space="preserve">iscomfort </w:t>
      </w:r>
    </w:p>
    <w:p w:rsidR="00785158" w:rsidRPr="00E5070A" w:rsidRDefault="000667D5" w:rsidP="00FC0480">
      <w:pPr>
        <w:spacing w:line="360" w:lineRule="auto"/>
        <w:ind w:left="720"/>
        <w:rPr>
          <w:rFonts w:asciiTheme="minorHAnsi" w:hAnsiTheme="minorHAnsi" w:cs="Arial"/>
          <w:sz w:val="24"/>
          <w:szCs w:val="24"/>
          <w:lang w:val="en-US"/>
        </w:rPr>
      </w:pPr>
      <w:r>
        <w:rPr>
          <w:rFonts w:asciiTheme="minorHAnsi" w:hAnsiTheme="minorHAnsi" w:cs="Arial"/>
          <w:sz w:val="24"/>
          <w:szCs w:val="24"/>
        </w:rPr>
        <w:t xml:space="preserve">While there are </w:t>
      </w:r>
      <w:r w:rsidR="001F0A73">
        <w:rPr>
          <w:rFonts w:asciiTheme="minorHAnsi" w:hAnsiTheme="minorHAnsi" w:cs="Arial"/>
          <w:sz w:val="24"/>
          <w:szCs w:val="24"/>
        </w:rPr>
        <w:t xml:space="preserve">many available instruments for the psychometric measurement of </w:t>
      </w:r>
      <w:r>
        <w:rPr>
          <w:rFonts w:asciiTheme="minorHAnsi" w:hAnsiTheme="minorHAnsi" w:cs="Arial"/>
          <w:sz w:val="24"/>
          <w:szCs w:val="24"/>
        </w:rPr>
        <w:t>fatigue</w:t>
      </w:r>
      <w:r w:rsidR="00DA15F0">
        <w:rPr>
          <w:rFonts w:asciiTheme="minorHAnsi" w:hAnsiTheme="minorHAnsi" w:cs="Arial"/>
          <w:sz w:val="24"/>
          <w:szCs w:val="24"/>
        </w:rPr>
        <w:t xml:space="preserve"> </w:t>
      </w:r>
      <w:r w:rsidR="0098604D">
        <w:rPr>
          <w:rFonts w:asciiTheme="minorHAnsi" w:hAnsiTheme="minorHAnsi" w:cs="Arial"/>
          <w:sz w:val="24"/>
          <w:szCs w:val="24"/>
        </w:rPr>
        <w:fldChar w:fldCharType="begin">
          <w:fldData xml:space="preserve">PEVuZE5vdGU+PENpdGU+PEF1dGhvcj5OZXViZXJnZXI8L0F1dGhvcj48WWVhcj4yMDAzPC9ZZWFy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</w:fldData>
        </w:fldChar>
      </w:r>
      <w:r w:rsidR="0098604D">
        <w:rPr>
          <w:rFonts w:asciiTheme="minorHAnsi" w:hAnsiTheme="minorHAnsi" w:cs="Arial"/>
          <w:sz w:val="24"/>
          <w:szCs w:val="24"/>
        </w:rPr>
        <w:instrText xml:space="preserve"> ADDIN EN.CITE </w:instrText>
      </w:r>
      <w:r w:rsidR="0098604D">
        <w:rPr>
          <w:rFonts w:asciiTheme="minorHAnsi" w:hAnsiTheme="minorHAnsi" w:cs="Arial"/>
          <w:sz w:val="24"/>
          <w:szCs w:val="24"/>
        </w:rPr>
        <w:fldChar w:fldCharType="begin">
          <w:fldData xml:space="preserve">PEVuZE5vdGU+PENpdGU+PEF1dGhvcj5OZXViZXJnZXI8L0F1dGhvcj48WWVhcj4yMDAzPC9ZZWFy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</w:fldData>
        </w:fldChar>
      </w:r>
      <w:r w:rsidR="0098604D">
        <w:rPr>
          <w:rFonts w:asciiTheme="minorHAnsi" w:hAnsiTheme="minorHAnsi" w:cs="Arial"/>
          <w:sz w:val="24"/>
          <w:szCs w:val="24"/>
        </w:rPr>
        <w:instrText xml:space="preserve"> ADDIN EN.CITE.DATA </w:instrText>
      </w:r>
      <w:r w:rsidR="0098604D">
        <w:rPr>
          <w:rFonts w:asciiTheme="minorHAnsi" w:hAnsiTheme="minorHAnsi" w:cs="Arial"/>
          <w:sz w:val="24"/>
          <w:szCs w:val="24"/>
        </w:rPr>
      </w:r>
      <w:r w:rsidR="0098604D">
        <w:rPr>
          <w:rFonts w:asciiTheme="minorHAnsi" w:hAnsiTheme="minorHAnsi" w:cs="Arial"/>
          <w:sz w:val="24"/>
          <w:szCs w:val="24"/>
        </w:rPr>
        <w:fldChar w:fldCharType="end"/>
      </w:r>
      <w:r w:rsidR="0098604D">
        <w:rPr>
          <w:rFonts w:asciiTheme="minorHAnsi" w:hAnsiTheme="minorHAnsi" w:cs="Arial"/>
          <w:sz w:val="24"/>
          <w:szCs w:val="24"/>
        </w:rPr>
      </w:r>
      <w:r w:rsidR="0098604D">
        <w:rPr>
          <w:rFonts w:asciiTheme="minorHAnsi" w:hAnsiTheme="minorHAnsi" w:cs="Arial"/>
          <w:sz w:val="24"/>
          <w:szCs w:val="24"/>
        </w:rPr>
        <w:fldChar w:fldCharType="separate"/>
      </w:r>
      <w:r w:rsidR="0098604D">
        <w:rPr>
          <w:rFonts w:asciiTheme="minorHAnsi" w:hAnsiTheme="minorHAnsi" w:cs="Arial"/>
          <w:noProof/>
          <w:sz w:val="24"/>
          <w:szCs w:val="24"/>
        </w:rPr>
        <w:t>[1, 2]</w:t>
      </w:r>
      <w:r w:rsidR="0098604D">
        <w:rPr>
          <w:rFonts w:asciiTheme="minorHAnsi" w:hAnsiTheme="minorHAnsi" w:cs="Arial"/>
          <w:sz w:val="24"/>
          <w:szCs w:val="24"/>
        </w:rPr>
        <w:fldChar w:fldCharType="end"/>
      </w:r>
      <w:r>
        <w:rPr>
          <w:rFonts w:asciiTheme="minorHAnsi" w:hAnsiTheme="minorHAnsi" w:cs="Arial"/>
          <w:sz w:val="24"/>
          <w:szCs w:val="24"/>
        </w:rPr>
        <w:t xml:space="preserve"> t</w:t>
      </w:r>
      <w:r w:rsidR="00785158" w:rsidRPr="00E5070A">
        <w:rPr>
          <w:rFonts w:asciiTheme="minorHAnsi" w:hAnsiTheme="minorHAnsi" w:cs="Arial"/>
          <w:sz w:val="24"/>
          <w:szCs w:val="24"/>
        </w:rPr>
        <w:t>he Profile of Fatigue and Discomfort (PROFAD)</w:t>
      </w:r>
      <w:r w:rsidR="00F979A1">
        <w:rPr>
          <w:rFonts w:asciiTheme="minorHAnsi" w:hAnsiTheme="minorHAnsi" w:cs="Arial"/>
          <w:sz w:val="24"/>
          <w:szCs w:val="24"/>
        </w:rPr>
        <w:t xml:space="preserve"> </w:t>
      </w:r>
      <w:r w:rsidR="00785158" w:rsidRPr="00E5070A">
        <w:rPr>
          <w:rFonts w:asciiTheme="minorHAnsi" w:hAnsiTheme="minorHAnsi" w:cs="Arial"/>
          <w:sz w:val="24"/>
          <w:szCs w:val="24"/>
        </w:rPr>
        <w:fldChar w:fldCharType="begin"/>
      </w:r>
      <w:r w:rsidR="0098604D">
        <w:rPr>
          <w:rFonts w:asciiTheme="minorHAnsi" w:hAnsiTheme="minorHAnsi" w:cs="Arial"/>
          <w:sz w:val="24"/>
          <w:szCs w:val="24"/>
        </w:rPr>
        <w:instrText xml:space="preserve"> ADDIN EN.CITE &lt;EndNote&gt;&lt;Cite&gt;&lt;Author&gt;Bowman&lt;/Author&gt;&lt;Year&gt;2004&lt;/Year&gt;&lt;RecNum&gt;192&lt;/RecNum&gt;&lt;DisplayText&gt;[3]&lt;/DisplayText&gt;&lt;record&gt;&lt;rec-number&gt;192&lt;/rec-number&gt;&lt;foreign-keys&gt;&lt;key app="EN" db-id="detrda09t5r5w2epfdsxxsfize2dfra0zx2e" timestamp="1475579108"&gt;192&lt;/key&gt;&lt;/foreign-keys&gt;&lt;ref-type name="Journal Article"&gt;17&lt;/ref-type&gt;&lt;contributors&gt;&lt;authors&gt;&lt;author&gt;Bowman, S. J.&lt;/author&gt;&lt;author&gt;Booth, D. A.&lt;/author&gt;&lt;author&gt;Platts, R. G.&lt;/author&gt;&lt;author&gt;U. K. Sjogren&amp;apos;s Interest Group&lt;/author&gt;&lt;/authors&gt;&lt;/contributors&gt;&lt;auth-address&gt;University of Birmingham, Rheumatology Department, UK. s.j.bowman@bham.ac.uk.&lt;/auth-address&gt;&lt;titles&gt;&lt;title&gt;Measurement of fatigue and discomfort in primary Sjogren&amp;apos;s syndrome using a new questionnaire tool&lt;/title&gt;&lt;secondary-title&gt;Rheumatology (Oxford)&lt;/secondary-title&gt;&lt;/titles&gt;&lt;periodical&gt;&lt;full-title&gt;Rheumatology&lt;/full-title&gt;&lt;abbr-1&gt;Rheumatology (Oxford)&lt;/abbr-1&gt;&lt;/periodical&gt;&lt;pages&gt;758-64&lt;/pages&gt;&lt;volume&gt;43&lt;/volume&gt;&lt;number&gt;6&lt;/number&gt;&lt;keywords&gt;&lt;keyword&gt;Adult&lt;/keyword&gt;&lt;keyword&gt;Aged&lt;/keyword&gt;&lt;keyword&gt;Arthritis, Rheumatoid/complications&lt;/keyword&gt;&lt;keyword&gt;Fatigue/*diagnosis/etiology&lt;/keyword&gt;&lt;keyword&gt;Female&lt;/keyword&gt;&lt;keyword&gt;Humans&lt;/keyword&gt;&lt;keyword&gt;Lupus Erythematosus, Systemic/complications&lt;/keyword&gt;&lt;keyword&gt;Mental Fatigue/diagnosis/etiology&lt;/keyword&gt;&lt;keyword&gt;Middle Aged&lt;/keyword&gt;&lt;keyword&gt;Psychometrics&lt;/keyword&gt;&lt;keyword&gt;Quality of Life&lt;/keyword&gt;&lt;keyword&gt;Sensitivity and Specificity&lt;/keyword&gt;&lt;keyword&gt;*Severity of Illness Index&lt;/keyword&gt;&lt;keyword&gt;Sjogren&amp;apos;s Syndrome/*diagnosis/psychology&lt;/keyword&gt;&lt;keyword&gt;Surveys and Questionnaires&lt;/keyword&gt;&lt;/keywords&gt;&lt;dates&gt;&lt;year&gt;2004&lt;/year&gt;&lt;pub-dates&gt;&lt;date&gt;Jun&lt;/date&gt;&lt;/pub-dates&gt;&lt;/dates&gt;&lt;isbn&gt;1462-0324 (Print)&amp;#xD;1462-0324 (Linking)&lt;/isbn&gt;&lt;accession-num&gt;15039495&lt;/accession-num&gt;&lt;urls&gt;&lt;related-urls&gt;&lt;url&gt;http://www.ncbi.nlm.nih.gov/pubmed/15039495&lt;/url&gt;&lt;/related-urls&gt;&lt;/urls&gt;&lt;electronic-resource-num&gt;10.1093/rheumatology/keh170&lt;/electronic-resource-num&gt;&lt;/record&gt;&lt;/Cite&gt;&lt;/EndNote&gt;</w:instrText>
      </w:r>
      <w:r w:rsidR="00785158" w:rsidRPr="00E5070A">
        <w:rPr>
          <w:rFonts w:asciiTheme="minorHAnsi" w:hAnsiTheme="minorHAnsi" w:cs="Arial"/>
          <w:sz w:val="24"/>
          <w:szCs w:val="24"/>
        </w:rPr>
        <w:fldChar w:fldCharType="separate"/>
      </w:r>
      <w:r w:rsidR="0098604D">
        <w:rPr>
          <w:rFonts w:asciiTheme="minorHAnsi" w:hAnsiTheme="minorHAnsi" w:cs="Arial"/>
          <w:noProof/>
          <w:sz w:val="24"/>
          <w:szCs w:val="24"/>
        </w:rPr>
        <w:t>[3]</w:t>
      </w:r>
      <w:r w:rsidR="00785158" w:rsidRPr="00E5070A">
        <w:rPr>
          <w:rFonts w:asciiTheme="minorHAnsi" w:hAnsiTheme="minorHAnsi" w:cs="Arial"/>
          <w:sz w:val="24"/>
          <w:szCs w:val="24"/>
        </w:rPr>
        <w:fldChar w:fldCharType="end"/>
      </w:r>
      <w:r w:rsidR="00785158" w:rsidRPr="00E5070A">
        <w:rPr>
          <w:rFonts w:asciiTheme="minorHAnsi" w:hAnsiTheme="minorHAnsi" w:cs="Arial"/>
          <w:sz w:val="24"/>
          <w:szCs w:val="24"/>
        </w:rPr>
        <w:t xml:space="preserve"> </w:t>
      </w:r>
      <w:r w:rsidR="000B3989">
        <w:rPr>
          <w:rFonts w:asciiTheme="minorHAnsi" w:hAnsiTheme="minorHAnsi" w:cs="Arial"/>
          <w:sz w:val="24"/>
          <w:szCs w:val="24"/>
          <w:lang w:val="en-US"/>
        </w:rPr>
        <w:t>wa</w:t>
      </w:r>
      <w:r w:rsidR="000B3989" w:rsidRPr="00E5070A">
        <w:rPr>
          <w:rFonts w:asciiTheme="minorHAnsi" w:hAnsiTheme="minorHAnsi" w:cs="Arial"/>
          <w:sz w:val="24"/>
          <w:szCs w:val="24"/>
          <w:lang w:val="en-US"/>
        </w:rPr>
        <w:t xml:space="preserve">s </w:t>
      </w:r>
      <w:r w:rsidR="00785158" w:rsidRPr="00E5070A">
        <w:rPr>
          <w:rFonts w:asciiTheme="minorHAnsi" w:hAnsiTheme="minorHAnsi" w:cs="Arial"/>
          <w:sz w:val="24"/>
          <w:szCs w:val="24"/>
          <w:lang w:val="en-US"/>
        </w:rPr>
        <w:t>the first patient-reported outcome tool designed specifically for PSS patients. Initially, it was designed with 64 questions to assess different ‘facets’ of symptoms commonly experienced by PSS patients. As the original version was considered burdensome for the patient to complete,</w:t>
      </w:r>
      <w:r w:rsidR="002A2F77" w:rsidRPr="00E5070A">
        <w:rPr>
          <w:rFonts w:asciiTheme="minorHAnsi" w:hAnsiTheme="minorHAnsi" w:cs="Arial"/>
          <w:sz w:val="24"/>
          <w:szCs w:val="24"/>
          <w:lang w:val="en-US"/>
        </w:rPr>
        <w:t xml:space="preserve"> a shorter version was subsequently developed with 19 questions</w:t>
      </w:r>
      <w:r w:rsidR="00785158" w:rsidRPr="00E5070A">
        <w:rPr>
          <w:rFonts w:asciiTheme="minorHAnsi" w:hAnsiTheme="minorHAnsi" w:cs="Arial"/>
          <w:sz w:val="24"/>
          <w:szCs w:val="24"/>
          <w:lang w:val="en-US"/>
        </w:rPr>
        <w:t xml:space="preserve"> each reflecting a single ‘facet’ of the longer</w:t>
      </w:r>
      <w:r w:rsidR="002A2F77" w:rsidRPr="00E5070A">
        <w:rPr>
          <w:rFonts w:asciiTheme="minorHAnsi" w:hAnsiTheme="minorHAnsi" w:cs="Arial"/>
          <w:sz w:val="24"/>
          <w:szCs w:val="24"/>
          <w:lang w:val="en-US"/>
        </w:rPr>
        <w:t>, original</w:t>
      </w:r>
      <w:r w:rsidR="00785158" w:rsidRPr="00E5070A">
        <w:rPr>
          <w:rFonts w:asciiTheme="minorHAnsi" w:hAnsiTheme="minorHAnsi" w:cs="Arial"/>
          <w:sz w:val="24"/>
          <w:szCs w:val="24"/>
          <w:lang w:val="en-US"/>
        </w:rPr>
        <w:t xml:space="preserve"> version. Each item</w:t>
      </w:r>
      <w:r w:rsidR="005A5BDA">
        <w:rPr>
          <w:rFonts w:asciiTheme="minorHAnsi" w:hAnsiTheme="minorHAnsi" w:cs="Arial"/>
          <w:sz w:val="24"/>
          <w:szCs w:val="24"/>
          <w:lang w:val="en-US"/>
        </w:rPr>
        <w:t xml:space="preserve"> is scored on an 8 point (0-7) L</w:t>
      </w:r>
      <w:r w:rsidR="00785158" w:rsidRPr="00E5070A">
        <w:rPr>
          <w:rFonts w:asciiTheme="minorHAnsi" w:hAnsiTheme="minorHAnsi" w:cs="Arial"/>
          <w:sz w:val="24"/>
          <w:szCs w:val="24"/>
          <w:lang w:val="en-US"/>
        </w:rPr>
        <w:t xml:space="preserve">ikert scale and an average is taken for the domain score. </w:t>
      </w:r>
      <w:r w:rsidR="00653A13" w:rsidRPr="00E5070A">
        <w:rPr>
          <w:rFonts w:asciiTheme="minorHAnsi" w:hAnsiTheme="minorHAnsi" w:cs="Arial"/>
          <w:sz w:val="24"/>
          <w:szCs w:val="24"/>
          <w:lang w:val="en-US"/>
        </w:rPr>
        <w:t>I</w:t>
      </w:r>
      <w:r w:rsidR="00785158" w:rsidRPr="00E5070A">
        <w:rPr>
          <w:rFonts w:asciiTheme="minorHAnsi" w:hAnsiTheme="minorHAnsi" w:cs="Arial"/>
          <w:sz w:val="24"/>
          <w:szCs w:val="24"/>
          <w:lang w:val="en-US"/>
        </w:rPr>
        <w:t>n this instrument, 6 questions assess somatic and mental fatigue along with a visual analogue score, ranging from 0 for absent to 100 for worst imaginable perceived fatigue levels. A score of above 2.0 and 1.8 are considered significant for the somatic fatigue and mental fatigue domains, respectively</w:t>
      </w:r>
      <w:r w:rsidR="00F979A1">
        <w:rPr>
          <w:rFonts w:asciiTheme="minorHAnsi" w:hAnsiTheme="minorHAnsi" w:cs="Arial"/>
          <w:sz w:val="24"/>
          <w:szCs w:val="24"/>
          <w:lang w:val="en-US"/>
        </w:rPr>
        <w:t xml:space="preserve"> </w:t>
      </w:r>
      <w:r w:rsidR="00D47882" w:rsidRPr="00E5070A">
        <w:rPr>
          <w:rFonts w:asciiTheme="minorHAnsi" w:hAnsiTheme="minorHAnsi" w:cs="Arial"/>
          <w:sz w:val="24"/>
          <w:szCs w:val="24"/>
          <w:lang w:val="en-US"/>
        </w:rPr>
        <w:fldChar w:fldCharType="begin">
          <w:fldData xml:space="preserve">PEVuZE5vdGU+PENpdGU+PEF1dGhvcj5TZWdhbDwvQXV0aG9yPjxZZWFyPjIwMDg8L1llYXI+PFJl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</w:fldData>
        </w:fldChar>
      </w:r>
      <w:r w:rsidR="0098604D">
        <w:rPr>
          <w:rFonts w:asciiTheme="minorHAnsi" w:hAnsiTheme="minorHAnsi" w:cs="Arial"/>
          <w:sz w:val="24"/>
          <w:szCs w:val="24"/>
          <w:lang w:val="en-US"/>
        </w:rPr>
        <w:instrText xml:space="preserve"> ADDIN EN.CITE </w:instrText>
      </w:r>
      <w:r w:rsidR="0098604D">
        <w:rPr>
          <w:rFonts w:asciiTheme="minorHAnsi" w:hAnsiTheme="minorHAnsi" w:cs="Arial"/>
          <w:sz w:val="24"/>
          <w:szCs w:val="24"/>
          <w:lang w:val="en-US"/>
        </w:rPr>
        <w:fldChar w:fldCharType="begin">
          <w:fldData xml:space="preserve">PEVuZE5vdGU+PENpdGU+PEF1dGhvcj5TZWdhbDwvQXV0aG9yPjxZZWFyPjIwMDg8L1llYXI+PFJl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</w:fldData>
        </w:fldChar>
      </w:r>
      <w:r w:rsidR="0098604D">
        <w:rPr>
          <w:rFonts w:asciiTheme="minorHAnsi" w:hAnsiTheme="minorHAnsi" w:cs="Arial"/>
          <w:sz w:val="24"/>
          <w:szCs w:val="24"/>
          <w:lang w:val="en-US"/>
        </w:rPr>
        <w:instrText xml:space="preserve"> ADDIN EN.CITE.DATA </w:instrText>
      </w:r>
      <w:r w:rsidR="0098604D">
        <w:rPr>
          <w:rFonts w:asciiTheme="minorHAnsi" w:hAnsiTheme="minorHAnsi" w:cs="Arial"/>
          <w:sz w:val="24"/>
          <w:szCs w:val="24"/>
          <w:lang w:val="en-US"/>
        </w:rPr>
      </w:r>
      <w:r w:rsidR="0098604D">
        <w:rPr>
          <w:rFonts w:asciiTheme="minorHAnsi" w:hAnsiTheme="minorHAnsi" w:cs="Arial"/>
          <w:sz w:val="24"/>
          <w:szCs w:val="24"/>
          <w:lang w:val="en-US"/>
        </w:rPr>
        <w:fldChar w:fldCharType="end"/>
      </w:r>
      <w:r w:rsidR="00D47882" w:rsidRPr="00E5070A">
        <w:rPr>
          <w:rFonts w:asciiTheme="minorHAnsi" w:hAnsiTheme="minorHAnsi" w:cs="Arial"/>
          <w:sz w:val="24"/>
          <w:szCs w:val="24"/>
          <w:lang w:val="en-US"/>
        </w:rPr>
      </w:r>
      <w:r w:rsidR="00D47882" w:rsidRPr="00E5070A">
        <w:rPr>
          <w:rFonts w:asciiTheme="minorHAnsi" w:hAnsiTheme="minorHAnsi" w:cs="Arial"/>
          <w:sz w:val="24"/>
          <w:szCs w:val="24"/>
          <w:lang w:val="en-US"/>
        </w:rPr>
        <w:fldChar w:fldCharType="separate"/>
      </w:r>
      <w:r w:rsidR="0098604D">
        <w:rPr>
          <w:rFonts w:asciiTheme="minorHAnsi" w:hAnsiTheme="minorHAnsi" w:cs="Arial"/>
          <w:noProof/>
          <w:sz w:val="24"/>
          <w:szCs w:val="24"/>
          <w:lang w:val="en-US"/>
        </w:rPr>
        <w:t>[3, 4]</w:t>
      </w:r>
      <w:r w:rsidR="00D47882" w:rsidRPr="00E5070A">
        <w:rPr>
          <w:rFonts w:asciiTheme="minorHAnsi" w:hAnsiTheme="minorHAnsi" w:cs="Arial"/>
          <w:sz w:val="24"/>
          <w:szCs w:val="24"/>
          <w:lang w:val="en-US"/>
        </w:rPr>
        <w:fldChar w:fldCharType="end"/>
      </w:r>
      <w:r w:rsidR="00785158" w:rsidRPr="00E5070A">
        <w:rPr>
          <w:rFonts w:asciiTheme="minorHAnsi" w:hAnsiTheme="minorHAnsi" w:cs="Arial"/>
          <w:sz w:val="24"/>
          <w:szCs w:val="24"/>
          <w:lang w:val="en-US"/>
        </w:rPr>
        <w:t xml:space="preserve">. </w:t>
      </w:r>
    </w:p>
    <w:p w:rsidR="00653A13" w:rsidRPr="00E5070A" w:rsidRDefault="00CE38F1" w:rsidP="00FC0480">
      <w:pPr>
        <w:pStyle w:val="Heading4"/>
        <w:spacing w:line="360" w:lineRule="auto"/>
      </w:pPr>
      <w:r>
        <w:t>ESS</w:t>
      </w:r>
      <w:r w:rsidRPr="00E5070A">
        <w:t xml:space="preserve"> </w:t>
      </w:r>
      <w:r>
        <w:t>─</w:t>
      </w:r>
      <w:r w:rsidRPr="00E5070A">
        <w:t xml:space="preserve"> </w:t>
      </w:r>
      <w:r w:rsidR="00653A13" w:rsidRPr="00E5070A">
        <w:t>Epworth Sleepiness Scale</w:t>
      </w:r>
      <w:r>
        <w:t xml:space="preserve"> </w:t>
      </w:r>
    </w:p>
    <w:p w:rsidR="007510EB" w:rsidRDefault="00653A13" w:rsidP="00FC0480">
      <w:pPr>
        <w:spacing w:line="360" w:lineRule="auto"/>
        <w:ind w:left="720"/>
        <w:rPr>
          <w:rFonts w:eastAsia="Times New Roman"/>
          <w:b/>
          <w:bCs/>
          <w:sz w:val="24"/>
          <w:szCs w:val="24"/>
          <w:lang w:eastAsia="en-GB"/>
        </w:rPr>
      </w:pPr>
      <w:r w:rsidRPr="00E5070A">
        <w:rPr>
          <w:rFonts w:asciiTheme="minorHAnsi" w:hAnsiTheme="minorHAnsi" w:cs="Arial"/>
          <w:sz w:val="24"/>
          <w:szCs w:val="24"/>
        </w:rPr>
        <w:t xml:space="preserve">The </w:t>
      </w:r>
      <w:r w:rsidR="00785158" w:rsidRPr="00E5070A">
        <w:rPr>
          <w:rFonts w:asciiTheme="minorHAnsi" w:hAnsiTheme="minorHAnsi" w:cs="Arial"/>
          <w:sz w:val="24"/>
          <w:szCs w:val="24"/>
        </w:rPr>
        <w:t>Epworth Sleepiness Scale (ESS)</w:t>
      </w:r>
      <w:r w:rsidR="00F979A1">
        <w:rPr>
          <w:rFonts w:asciiTheme="minorHAnsi" w:hAnsiTheme="minorHAnsi" w:cs="Arial"/>
          <w:sz w:val="24"/>
          <w:szCs w:val="24"/>
        </w:rPr>
        <w:t xml:space="preserve"> </w:t>
      </w:r>
      <w:r w:rsidR="00785158" w:rsidRPr="00E5070A">
        <w:rPr>
          <w:rFonts w:asciiTheme="minorHAnsi" w:hAnsiTheme="minorHAnsi" w:cs="Arial"/>
          <w:sz w:val="24"/>
          <w:szCs w:val="24"/>
        </w:rPr>
        <w:fldChar w:fldCharType="begin"/>
      </w:r>
      <w:r w:rsidR="0098604D">
        <w:rPr>
          <w:rFonts w:asciiTheme="minorHAnsi" w:hAnsiTheme="minorHAnsi" w:cs="Arial"/>
          <w:sz w:val="24"/>
          <w:szCs w:val="24"/>
        </w:rPr>
        <w:instrText xml:space="preserve"> ADDIN EN.CITE &lt;EndNote&gt;&lt;Cite&gt;&lt;Author&gt;Johns&lt;/Author&gt;&lt;Year&gt;1991&lt;/Year&gt;&lt;RecNum&gt;643&lt;/RecNum&gt;&lt;DisplayText&gt;[5]&lt;/DisplayText&gt;&lt;record&gt;&lt;rec-number&gt;643&lt;/rec-number&gt;&lt;foreign-keys&gt;&lt;key app="EN" db-id="detrda09t5r5w2epfdsxxsfize2dfra0zx2e" timestamp="1484149750"&gt;643&lt;/key&gt;&lt;/foreign-keys&gt;&lt;ref-type name="Journal Article"&gt;17&lt;/ref-type&gt;&lt;contributors&gt;&lt;authors&gt;&lt;author&gt;Johns, M. W.&lt;/author&gt;&lt;/authors&gt;&lt;/contributors&gt;&lt;auth-address&gt;Sleep Disorders Unit, Epworth Hospital, Melbourne, Victoria, Australia.&lt;/auth-address&gt;&lt;titles&gt;&lt;title&gt;A new method for measuring daytime sleepiness: the Epworth sleepiness scale&lt;/title&gt;&lt;secondary-title&gt;Sleep&lt;/secondary-title&gt;&lt;alt-title&gt;Sleep&lt;/alt-title&gt;&lt;/titles&gt;&lt;periodical&gt;&lt;full-title&gt;Sleep&lt;/full-title&gt;&lt;/periodical&gt;&lt;alt-periodical&gt;&lt;full-title&gt;Sleep&lt;/full-title&gt;&lt;/alt-periodical&gt;&lt;pages&gt;540-5&lt;/pages&gt;&lt;volume&gt;14&lt;/volume&gt;&lt;number&gt;6&lt;/number&gt;&lt;keywords&gt;&lt;keyword&gt;Adult&lt;/keyword&gt;&lt;keyword&gt;*Arousal&lt;/keyword&gt;&lt;keyword&gt;*Circadian Rhythm&lt;/keyword&gt;&lt;keyword&gt;Disorders of Excessive Somnolence/diagnosis/psychology&lt;/keyword&gt;&lt;keyword&gt;Female&lt;/keyword&gt;&lt;keyword&gt;Humans&lt;/keyword&gt;&lt;keyword&gt;Male&lt;/keyword&gt;&lt;keyword&gt;Middle Aged&lt;/keyword&gt;&lt;keyword&gt;Narcolepsy/diagnosis/psychology&lt;/keyword&gt;&lt;keyword&gt;Psychometrics&lt;/keyword&gt;&lt;keyword&gt;Restless Legs Syndrome/diagnosis/psychology&lt;/keyword&gt;&lt;keyword&gt;Sleep Apnea Syndromes/diagnosis/psychology&lt;/keyword&gt;&lt;keyword&gt;Sleep Initiation and Maintenance Disorders/diagnosis/psychology&lt;/keyword&gt;&lt;keyword&gt;Sleep Wake Disorders/*diagnosis/*psychology&lt;/keyword&gt;&lt;keyword&gt;Snoring&lt;/keyword&gt;&lt;keyword&gt;*Wakefulness&lt;/keyword&gt;&lt;/keywords&gt;&lt;dates&gt;&lt;year&gt;1991&lt;/year&gt;&lt;pub-dates&gt;&lt;date&gt;Dec&lt;/date&gt;&lt;/pub-dates&gt;&lt;/dates&gt;&lt;isbn&gt;0161-8105 (Print)&amp;#xD;0161-8105 (Linking)&lt;/isbn&gt;&lt;accession-num&gt;1798888&lt;/accession-num&gt;&lt;urls&gt;&lt;related-urls&gt;&lt;url&gt;http://www.ncbi.nlm.nih.gov/pubmed/1798888&lt;/url&gt;&lt;/related-urls&gt;&lt;/urls&gt;&lt;/record&gt;&lt;/Cite&gt;&lt;/EndNote&gt;</w:instrText>
      </w:r>
      <w:r w:rsidR="00785158" w:rsidRPr="00E5070A">
        <w:rPr>
          <w:rFonts w:asciiTheme="minorHAnsi" w:hAnsiTheme="minorHAnsi" w:cs="Arial"/>
          <w:sz w:val="24"/>
          <w:szCs w:val="24"/>
        </w:rPr>
        <w:fldChar w:fldCharType="separate"/>
      </w:r>
      <w:r w:rsidR="0098604D">
        <w:rPr>
          <w:rFonts w:asciiTheme="minorHAnsi" w:hAnsiTheme="minorHAnsi" w:cs="Arial"/>
          <w:noProof/>
          <w:sz w:val="24"/>
          <w:szCs w:val="24"/>
        </w:rPr>
        <w:t>[5]</w:t>
      </w:r>
      <w:r w:rsidR="00785158" w:rsidRPr="00E5070A">
        <w:rPr>
          <w:rFonts w:asciiTheme="minorHAnsi" w:hAnsiTheme="minorHAnsi" w:cs="Arial"/>
          <w:sz w:val="24"/>
          <w:szCs w:val="24"/>
        </w:rPr>
        <w:fldChar w:fldCharType="end"/>
      </w:r>
      <w:r w:rsidR="00785158" w:rsidRPr="00E5070A">
        <w:rPr>
          <w:rFonts w:asciiTheme="minorHAnsi" w:hAnsiTheme="minorHAnsi" w:cs="Arial"/>
          <w:sz w:val="24"/>
          <w:szCs w:val="24"/>
        </w:rPr>
        <w:t xml:space="preserve"> </w:t>
      </w:r>
      <w:r w:rsidRPr="00E5070A">
        <w:rPr>
          <w:rFonts w:asciiTheme="minorHAnsi" w:hAnsiTheme="minorHAnsi" w:cs="Arial"/>
          <w:sz w:val="24"/>
          <w:szCs w:val="24"/>
        </w:rPr>
        <w:t>is a measure of daytime somnolence. It measures daytime sleepiness in 8 typical situations such as while being a passenger in a car or while watching TV. Resp</w:t>
      </w:r>
      <w:r w:rsidR="00CF67E5" w:rsidRPr="00E5070A">
        <w:rPr>
          <w:rFonts w:asciiTheme="minorHAnsi" w:hAnsiTheme="minorHAnsi" w:cs="Arial"/>
          <w:sz w:val="24"/>
          <w:szCs w:val="24"/>
        </w:rPr>
        <w:t>ondents are asked to score on a scale of 0 (‘would never dose off’ to 3 ‘high chance of dozing off’ for each given situation. The total ESS score is the sum of each situation and a score of ≥10 indicates significant daytime somnolence and a score of 8 to 10 indicates moderate daytime somnolence.</w:t>
      </w:r>
      <w:r w:rsidR="00903A83">
        <w:rPr>
          <w:rFonts w:asciiTheme="minorHAnsi" w:hAnsiTheme="minorHAnsi" w:cs="Arial"/>
          <w:sz w:val="24"/>
          <w:szCs w:val="24"/>
        </w:rPr>
        <w:t xml:space="preserve"> Here we use Epworth </w:t>
      </w:r>
      <w:r w:rsidR="009C165D">
        <w:rPr>
          <w:rFonts w:asciiTheme="minorHAnsi" w:hAnsiTheme="minorHAnsi" w:cs="Arial"/>
          <w:sz w:val="24"/>
          <w:szCs w:val="24"/>
        </w:rPr>
        <w:t xml:space="preserve">sleepiness scale </w:t>
      </w:r>
      <w:r w:rsidR="00903A83">
        <w:rPr>
          <w:rFonts w:asciiTheme="minorHAnsi" w:hAnsiTheme="minorHAnsi" w:cs="Arial"/>
          <w:sz w:val="24"/>
          <w:szCs w:val="24"/>
        </w:rPr>
        <w:t>scores as a simple measure of sleep propensity rather than as a clinical diagnostic.</w:t>
      </w:r>
    </w:p>
    <w:p w:rsidR="007E70CC" w:rsidRDefault="007E70CC">
      <w:pPr>
        <w:rPr>
          <w:rFonts w:eastAsia="Times New Roman"/>
          <w:b/>
          <w:bCs/>
          <w:sz w:val="24"/>
          <w:szCs w:val="24"/>
          <w:lang w:eastAsia="en-GB"/>
        </w:rPr>
      </w:pPr>
      <w:r>
        <w:br w:type="page"/>
      </w:r>
    </w:p>
    <w:p w:rsidR="007E70CC" w:rsidRDefault="007E70CC" w:rsidP="00FC0480">
      <w:pPr>
        <w:pStyle w:val="Heading4"/>
        <w:spacing w:line="360" w:lineRule="auto"/>
      </w:pPr>
    </w:p>
    <w:p w:rsidR="00CF67E5" w:rsidRPr="00E5070A" w:rsidRDefault="00CE38F1" w:rsidP="00FC0480">
      <w:pPr>
        <w:pStyle w:val="Heading4"/>
        <w:spacing w:line="360" w:lineRule="auto"/>
      </w:pPr>
      <w:r>
        <w:t>HADS</w:t>
      </w:r>
      <w:r w:rsidRPr="00E5070A">
        <w:t xml:space="preserve"> </w:t>
      </w:r>
      <w:r>
        <w:t>─</w:t>
      </w:r>
      <w:r w:rsidRPr="00E5070A">
        <w:t xml:space="preserve"> </w:t>
      </w:r>
      <w:r w:rsidR="00CF67E5" w:rsidRPr="00E5070A">
        <w:t>Hospital Anxiety and Depression Scale</w:t>
      </w:r>
      <w:r>
        <w:t xml:space="preserve"> </w:t>
      </w:r>
    </w:p>
    <w:p w:rsidR="00CF67E5" w:rsidRPr="00E5070A" w:rsidRDefault="00CF67E5" w:rsidP="00FC0480">
      <w:pPr>
        <w:spacing w:line="360" w:lineRule="auto"/>
        <w:ind w:left="720"/>
        <w:rPr>
          <w:rFonts w:asciiTheme="minorHAnsi" w:hAnsiTheme="minorHAnsi" w:cs="Arial"/>
          <w:sz w:val="24"/>
          <w:szCs w:val="24"/>
        </w:rPr>
      </w:pPr>
      <w:r w:rsidRPr="00E5070A">
        <w:rPr>
          <w:rFonts w:asciiTheme="minorHAnsi" w:hAnsiTheme="minorHAnsi" w:cs="Arial"/>
          <w:sz w:val="24"/>
          <w:szCs w:val="24"/>
        </w:rPr>
        <w:t xml:space="preserve">The </w:t>
      </w:r>
      <w:r w:rsidR="00785158" w:rsidRPr="00E5070A">
        <w:rPr>
          <w:rFonts w:asciiTheme="minorHAnsi" w:hAnsiTheme="minorHAnsi" w:cs="Arial"/>
          <w:sz w:val="24"/>
          <w:szCs w:val="24"/>
        </w:rPr>
        <w:t>Hospital Anxiety and Depression Scale (HADS)</w:t>
      </w:r>
      <w:r w:rsidR="00F979A1">
        <w:rPr>
          <w:rFonts w:asciiTheme="minorHAnsi" w:hAnsiTheme="minorHAnsi" w:cs="Arial"/>
          <w:sz w:val="24"/>
          <w:szCs w:val="24"/>
        </w:rPr>
        <w:t xml:space="preserve"> </w:t>
      </w:r>
      <w:r w:rsidR="00785158" w:rsidRPr="00E5070A">
        <w:rPr>
          <w:rFonts w:asciiTheme="minorHAnsi" w:hAnsiTheme="minorHAnsi" w:cs="Arial"/>
          <w:sz w:val="24"/>
          <w:szCs w:val="24"/>
        </w:rPr>
        <w:fldChar w:fldCharType="begin"/>
      </w:r>
      <w:r w:rsidR="0098604D">
        <w:rPr>
          <w:rFonts w:asciiTheme="minorHAnsi" w:hAnsiTheme="minorHAnsi" w:cs="Arial"/>
          <w:sz w:val="24"/>
          <w:szCs w:val="24"/>
        </w:rPr>
        <w:instrText xml:space="preserve"> ADDIN EN.CITE &lt;EndNote&gt;&lt;Cite&gt;&lt;Author&gt;Zigmond&lt;/Author&gt;&lt;Year&gt;1983&lt;/Year&gt;&lt;RecNum&gt;756&lt;/RecNum&gt;&lt;DisplayText&gt;[6]&lt;/DisplayText&gt;&lt;record&gt;&lt;rec-number&gt;756&lt;/rec-number&gt;&lt;foreign-keys&gt;&lt;key app="EN" db-id="detrda09t5r5w2epfdsxxsfize2dfra0zx2e" timestamp="1490616783"&gt;756&lt;/key&gt;&lt;/foreign-keys&gt;&lt;ref-type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00785158" w:rsidRPr="00E5070A">
        <w:rPr>
          <w:rFonts w:asciiTheme="minorHAnsi" w:hAnsiTheme="minorHAnsi" w:cs="Arial"/>
          <w:sz w:val="24"/>
          <w:szCs w:val="24"/>
        </w:rPr>
        <w:fldChar w:fldCharType="separate"/>
      </w:r>
      <w:r w:rsidR="0098604D">
        <w:rPr>
          <w:rFonts w:asciiTheme="minorHAnsi" w:hAnsiTheme="minorHAnsi" w:cs="Arial"/>
          <w:noProof/>
          <w:sz w:val="24"/>
          <w:szCs w:val="24"/>
        </w:rPr>
        <w:t>[6]</w:t>
      </w:r>
      <w:r w:rsidR="00785158" w:rsidRPr="00E5070A">
        <w:rPr>
          <w:rFonts w:asciiTheme="minorHAnsi" w:hAnsiTheme="minorHAnsi" w:cs="Arial"/>
          <w:sz w:val="24"/>
          <w:szCs w:val="24"/>
        </w:rPr>
        <w:fldChar w:fldCharType="end"/>
      </w:r>
      <w:r w:rsidR="00785158" w:rsidRPr="00E5070A">
        <w:rPr>
          <w:rFonts w:asciiTheme="minorHAnsi" w:hAnsiTheme="minorHAnsi" w:cs="Arial"/>
          <w:sz w:val="24"/>
          <w:szCs w:val="24"/>
        </w:rPr>
        <w:t xml:space="preserve"> </w:t>
      </w:r>
      <w:r w:rsidRPr="00E5070A">
        <w:rPr>
          <w:rFonts w:asciiTheme="minorHAnsi" w:hAnsiTheme="minorHAnsi" w:cs="Arial"/>
          <w:sz w:val="24"/>
          <w:szCs w:val="24"/>
        </w:rPr>
        <w:t xml:space="preserve">is a 14-item measure </w:t>
      </w:r>
      <w:r w:rsidR="004A2799" w:rsidRPr="00E5070A">
        <w:rPr>
          <w:rFonts w:asciiTheme="minorHAnsi" w:hAnsiTheme="minorHAnsi" w:cs="Arial"/>
          <w:sz w:val="24"/>
          <w:szCs w:val="24"/>
        </w:rPr>
        <w:t xml:space="preserve">(7 items per subscale) </w:t>
      </w:r>
      <w:r w:rsidRPr="00E5070A">
        <w:rPr>
          <w:rFonts w:asciiTheme="minorHAnsi" w:hAnsiTheme="minorHAnsi" w:cs="Arial"/>
          <w:sz w:val="24"/>
          <w:szCs w:val="24"/>
        </w:rPr>
        <w:t xml:space="preserve">of anxiety and depression. </w:t>
      </w:r>
      <w:r w:rsidR="004A2799" w:rsidRPr="00E5070A">
        <w:rPr>
          <w:rFonts w:asciiTheme="minorHAnsi" w:hAnsiTheme="minorHAnsi" w:cs="Arial"/>
          <w:sz w:val="24"/>
          <w:szCs w:val="24"/>
        </w:rPr>
        <w:t xml:space="preserve">It was developed specifically for use in physical illness. The maximum score for each subscale is 21. A score of &gt;10 indicates </w:t>
      </w:r>
      <w:proofErr w:type="spellStart"/>
      <w:r w:rsidR="004A2799" w:rsidRPr="00E5070A">
        <w:rPr>
          <w:rFonts w:asciiTheme="minorHAnsi" w:hAnsiTheme="minorHAnsi" w:cs="Arial"/>
          <w:sz w:val="24"/>
          <w:szCs w:val="24"/>
        </w:rPr>
        <w:t>caseness</w:t>
      </w:r>
      <w:proofErr w:type="spellEnd"/>
      <w:r w:rsidR="004A2799" w:rsidRPr="00E5070A">
        <w:rPr>
          <w:rFonts w:asciiTheme="minorHAnsi" w:hAnsiTheme="minorHAnsi" w:cs="Arial"/>
          <w:sz w:val="24"/>
          <w:szCs w:val="24"/>
        </w:rPr>
        <w:t xml:space="preserve"> for anxiety or depression.</w:t>
      </w:r>
    </w:p>
    <w:p w:rsidR="004A2799" w:rsidRPr="00E5070A" w:rsidRDefault="00CE38F1" w:rsidP="00FC0480">
      <w:pPr>
        <w:pStyle w:val="Heading4"/>
        <w:spacing w:line="360" w:lineRule="auto"/>
      </w:pPr>
      <w:r>
        <w:t>ESSPRI</w:t>
      </w:r>
      <w:r w:rsidRPr="00E5070A">
        <w:t xml:space="preserve"> </w:t>
      </w:r>
      <w:r>
        <w:t>─</w:t>
      </w:r>
      <w:r w:rsidRPr="00E5070A">
        <w:t xml:space="preserve"> </w:t>
      </w:r>
      <w:r w:rsidR="004A2799" w:rsidRPr="00E5070A">
        <w:t xml:space="preserve">EULAR Sjogren's </w:t>
      </w:r>
      <w:proofErr w:type="gramStart"/>
      <w:r w:rsidR="004A2799" w:rsidRPr="00E5070A">
        <w:t>Syndrome</w:t>
      </w:r>
      <w:proofErr w:type="gramEnd"/>
      <w:r w:rsidR="004A2799" w:rsidRPr="00E5070A">
        <w:t xml:space="preserve"> Patient Reported Index</w:t>
      </w:r>
      <w:r>
        <w:t xml:space="preserve"> </w:t>
      </w:r>
    </w:p>
    <w:p w:rsidR="00785158" w:rsidRDefault="00830E37" w:rsidP="00FC0480">
      <w:pPr>
        <w:spacing w:line="360" w:lineRule="auto"/>
        <w:ind w:left="720"/>
        <w:rPr>
          <w:rFonts w:asciiTheme="minorHAnsi" w:hAnsiTheme="minorHAnsi" w:cs="Arial"/>
          <w:sz w:val="24"/>
          <w:szCs w:val="24"/>
        </w:rPr>
      </w:pPr>
      <w:r w:rsidRPr="00E5070A">
        <w:rPr>
          <w:rFonts w:asciiTheme="minorHAnsi" w:hAnsiTheme="minorHAnsi" w:cs="Arial"/>
          <w:sz w:val="24"/>
          <w:szCs w:val="24"/>
        </w:rPr>
        <w:t xml:space="preserve">The </w:t>
      </w:r>
      <w:r w:rsidR="00785158" w:rsidRPr="00E5070A">
        <w:rPr>
          <w:rFonts w:asciiTheme="minorHAnsi" w:hAnsiTheme="minorHAnsi" w:cs="Arial"/>
          <w:sz w:val="24"/>
          <w:szCs w:val="24"/>
        </w:rPr>
        <w:t>EULAR Sjogren's Syndrome Patient Reported Index (ESSPRI)</w:t>
      </w:r>
      <w:r w:rsidR="00F979A1">
        <w:rPr>
          <w:rFonts w:asciiTheme="minorHAnsi" w:hAnsiTheme="minorHAnsi" w:cs="Arial"/>
          <w:sz w:val="24"/>
          <w:szCs w:val="24"/>
        </w:rPr>
        <w:t xml:space="preserve"> </w:t>
      </w:r>
      <w:r w:rsidR="00785158" w:rsidRPr="00E5070A">
        <w:rPr>
          <w:rFonts w:asciiTheme="minorHAnsi" w:hAnsiTheme="minorHAnsi" w:cs="Arial"/>
          <w:sz w:val="24"/>
          <w:szCs w:val="24"/>
        </w:rPr>
        <w:fldChar w:fldCharType="begin">
          <w:fldData xml:space="preserve">PEVuZE5vdGU+PENpdGU+PEF1dGhvcj5TZXJvcjwvQXV0aG9yPjxZZWFyPjIwMTE8L1llYXI+PFJl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ZXM+OTY4LTk3MjwvcGFnZXM+PHZvbHVtZT43MDwvdm9sdW1lPjxudW1iZXI+NjwvbnVtYmVyPjxr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</w:fldData>
        </w:fldChar>
      </w:r>
      <w:r w:rsidR="0098604D">
        <w:rPr>
          <w:rFonts w:asciiTheme="minorHAnsi" w:hAnsiTheme="minorHAnsi" w:cs="Arial"/>
          <w:sz w:val="24"/>
          <w:szCs w:val="24"/>
        </w:rPr>
        <w:instrText xml:space="preserve"> ADDIN EN.CITE </w:instrText>
      </w:r>
      <w:r w:rsidR="0098604D">
        <w:rPr>
          <w:rFonts w:asciiTheme="minorHAnsi" w:hAnsiTheme="minorHAnsi" w:cs="Arial"/>
          <w:sz w:val="24"/>
          <w:szCs w:val="24"/>
        </w:rPr>
        <w:fldChar w:fldCharType="begin">
          <w:fldData xml:space="preserve">PEVuZE5vdGU+PENpdGU+PEF1dGhvcj5TZXJvcjwvQXV0aG9yPjxZZWFyPjIwMTE8L1llYXI+PFJl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ZXM+OTY4LTk3MjwvcGFnZXM+PHZvbHVtZT43MDwvdm9sdW1lPjxudW1iZXI+NjwvbnVtYmVyPjxr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</w:fldData>
        </w:fldChar>
      </w:r>
      <w:r w:rsidR="0098604D">
        <w:rPr>
          <w:rFonts w:asciiTheme="minorHAnsi" w:hAnsiTheme="minorHAnsi" w:cs="Arial"/>
          <w:sz w:val="24"/>
          <w:szCs w:val="24"/>
        </w:rPr>
        <w:instrText xml:space="preserve"> ADDIN EN.CITE.DATA </w:instrText>
      </w:r>
      <w:r w:rsidR="0098604D">
        <w:rPr>
          <w:rFonts w:asciiTheme="minorHAnsi" w:hAnsiTheme="minorHAnsi" w:cs="Arial"/>
          <w:sz w:val="24"/>
          <w:szCs w:val="24"/>
        </w:rPr>
      </w:r>
      <w:r w:rsidR="0098604D">
        <w:rPr>
          <w:rFonts w:asciiTheme="minorHAnsi" w:hAnsiTheme="minorHAnsi" w:cs="Arial"/>
          <w:sz w:val="24"/>
          <w:szCs w:val="24"/>
        </w:rPr>
        <w:fldChar w:fldCharType="end"/>
      </w:r>
      <w:r w:rsidR="00785158" w:rsidRPr="00E5070A">
        <w:rPr>
          <w:rFonts w:asciiTheme="minorHAnsi" w:hAnsiTheme="minorHAnsi" w:cs="Arial"/>
          <w:sz w:val="24"/>
          <w:szCs w:val="24"/>
        </w:rPr>
      </w:r>
      <w:r w:rsidR="00785158" w:rsidRPr="00E5070A">
        <w:rPr>
          <w:rFonts w:asciiTheme="minorHAnsi" w:hAnsiTheme="minorHAnsi" w:cs="Arial"/>
          <w:sz w:val="24"/>
          <w:szCs w:val="24"/>
        </w:rPr>
        <w:fldChar w:fldCharType="separate"/>
      </w:r>
      <w:r w:rsidR="0098604D">
        <w:rPr>
          <w:rFonts w:asciiTheme="minorHAnsi" w:hAnsiTheme="minorHAnsi" w:cs="Arial"/>
          <w:noProof/>
          <w:sz w:val="24"/>
          <w:szCs w:val="24"/>
        </w:rPr>
        <w:t>[7]</w:t>
      </w:r>
      <w:r w:rsidR="00785158" w:rsidRPr="00E5070A">
        <w:rPr>
          <w:rFonts w:asciiTheme="minorHAnsi" w:hAnsiTheme="minorHAnsi" w:cs="Arial"/>
          <w:sz w:val="24"/>
          <w:szCs w:val="24"/>
        </w:rPr>
        <w:fldChar w:fldCharType="end"/>
      </w:r>
      <w:r w:rsidR="004A2799" w:rsidRPr="00E5070A">
        <w:rPr>
          <w:rFonts w:asciiTheme="minorHAnsi" w:hAnsiTheme="minorHAnsi" w:cs="Arial"/>
          <w:sz w:val="24"/>
          <w:szCs w:val="24"/>
        </w:rPr>
        <w:t xml:space="preserve"> was developed to assess key patient reported symptoms – pain, dryness and fatigue. A single 0-10 numerical scale measure</w:t>
      </w:r>
      <w:r w:rsidRPr="00E5070A">
        <w:rPr>
          <w:rFonts w:asciiTheme="minorHAnsi" w:hAnsiTheme="minorHAnsi" w:cs="Arial"/>
          <w:sz w:val="24"/>
          <w:szCs w:val="24"/>
        </w:rPr>
        <w:t>s</w:t>
      </w:r>
      <w:r w:rsidR="004A2799" w:rsidRPr="00E5070A">
        <w:rPr>
          <w:rFonts w:asciiTheme="minorHAnsi" w:hAnsiTheme="minorHAnsi" w:cs="Arial"/>
          <w:sz w:val="24"/>
          <w:szCs w:val="24"/>
        </w:rPr>
        <w:t xml:space="preserve"> each of these symptoms. The ESSPRI score is a </w:t>
      </w:r>
      <w:r w:rsidR="001B1D7E" w:rsidRPr="00E5070A">
        <w:rPr>
          <w:rFonts w:asciiTheme="minorHAnsi" w:hAnsiTheme="minorHAnsi" w:cs="Arial"/>
          <w:sz w:val="24"/>
          <w:szCs w:val="24"/>
        </w:rPr>
        <w:t xml:space="preserve">global measure of the severity of symptoms experienced by the patient. It is calculated with the mean domain scores of limb pain, dryness and (somatic) fatigue. </w:t>
      </w:r>
      <w:r w:rsidR="000D0E30" w:rsidRPr="00E5070A">
        <w:rPr>
          <w:rFonts w:asciiTheme="minorHAnsi" w:hAnsiTheme="minorHAnsi" w:cs="Arial"/>
          <w:sz w:val="24"/>
          <w:szCs w:val="24"/>
        </w:rPr>
        <w:t xml:space="preserve"> </w:t>
      </w:r>
    </w:p>
    <w:p w:rsidR="00A5125C" w:rsidRDefault="00CE38F1" w:rsidP="00FC0480">
      <w:pPr>
        <w:pStyle w:val="Heading4"/>
        <w:spacing w:line="360" w:lineRule="auto"/>
      </w:pPr>
      <w:r>
        <w:t>ESSDAI</w:t>
      </w:r>
      <w:r w:rsidRPr="00A5125C">
        <w:t xml:space="preserve"> </w:t>
      </w:r>
      <w:r>
        <w:t>─</w:t>
      </w:r>
      <w:r w:rsidRPr="00E5070A">
        <w:t xml:space="preserve"> </w:t>
      </w:r>
      <w:r w:rsidR="00A5125C" w:rsidRPr="00A5125C">
        <w:t>EULAR Sjogren’s Syndrome Disease Activity Index</w:t>
      </w:r>
      <w:r>
        <w:t xml:space="preserve"> </w:t>
      </w:r>
    </w:p>
    <w:p w:rsidR="00A5125C" w:rsidRPr="00A5125C" w:rsidRDefault="00A5125C" w:rsidP="00FC0480">
      <w:pPr>
        <w:spacing w:line="360" w:lineRule="auto"/>
        <w:ind w:left="720"/>
        <w:rPr>
          <w:rFonts w:asciiTheme="minorHAnsi" w:hAnsiTheme="minorHAnsi" w:cs="Arial"/>
          <w:b/>
          <w:sz w:val="24"/>
          <w:szCs w:val="24"/>
        </w:rPr>
      </w:pPr>
      <w:r w:rsidRPr="00E5070A">
        <w:rPr>
          <w:rFonts w:asciiTheme="minorHAnsi" w:hAnsiTheme="minorHAnsi" w:cs="Arial"/>
          <w:sz w:val="24"/>
          <w:szCs w:val="24"/>
        </w:rPr>
        <w:t>The EULAR Sjogren's Syndrome</w:t>
      </w:r>
      <w:r>
        <w:rPr>
          <w:rFonts w:asciiTheme="minorHAnsi" w:hAnsiTheme="minorHAnsi" w:cs="Arial"/>
          <w:sz w:val="24"/>
          <w:szCs w:val="24"/>
        </w:rPr>
        <w:t xml:space="preserve"> Disease Activity Index (ESSDAI)</w:t>
      </w:r>
      <w:r w:rsidR="00F979A1">
        <w:rPr>
          <w:rFonts w:asciiTheme="minorHAnsi" w:hAnsiTheme="minorHAnsi" w:cs="Arial"/>
          <w:sz w:val="24"/>
          <w:szCs w:val="24"/>
        </w:rPr>
        <w:t xml:space="preserve"> </w:t>
      </w:r>
      <w:r>
        <w:rPr>
          <w:rFonts w:asciiTheme="minorHAnsi" w:hAnsiTheme="minorHAnsi" w:cs="Arial"/>
          <w:sz w:val="24"/>
          <w:szCs w:val="24"/>
        </w:rPr>
        <w:fldChar w:fldCharType="begin">
          <w:fldData xml:space="preserve">PEVuZE5vdGU+PENpdGU+PEF1dGhvcj5TZXJvcjwvQXV0aG9yPjxZZWFyPjIwMTA8L1llYXI+PFJl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==
</w:fldData>
        </w:fldChar>
      </w:r>
      <w:r w:rsidR="0098604D">
        <w:rPr>
          <w:rFonts w:asciiTheme="minorHAnsi" w:hAnsiTheme="minorHAnsi" w:cs="Arial"/>
          <w:sz w:val="24"/>
          <w:szCs w:val="24"/>
        </w:rPr>
        <w:instrText xml:space="preserve"> ADDIN EN.CITE </w:instrText>
      </w:r>
      <w:r w:rsidR="0098604D">
        <w:rPr>
          <w:rFonts w:asciiTheme="minorHAnsi" w:hAnsiTheme="minorHAnsi" w:cs="Arial"/>
          <w:sz w:val="24"/>
          <w:szCs w:val="24"/>
        </w:rPr>
        <w:fldChar w:fldCharType="begin">
          <w:fldData xml:space="preserve">PEVuZE5vdGU+PENpdGU+PEF1dGhvcj5TZXJvcjwvQXV0aG9yPjxZZWFyPjIwMTA8L1llYXI+PFJl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==
</w:fldData>
        </w:fldChar>
      </w:r>
      <w:r w:rsidR="0098604D">
        <w:rPr>
          <w:rFonts w:asciiTheme="minorHAnsi" w:hAnsiTheme="minorHAnsi" w:cs="Arial"/>
          <w:sz w:val="24"/>
          <w:szCs w:val="24"/>
        </w:rPr>
        <w:instrText xml:space="preserve"> ADDIN EN.CITE.DATA </w:instrText>
      </w:r>
      <w:r w:rsidR="0098604D">
        <w:rPr>
          <w:rFonts w:asciiTheme="minorHAnsi" w:hAnsiTheme="minorHAnsi" w:cs="Arial"/>
          <w:sz w:val="24"/>
          <w:szCs w:val="24"/>
        </w:rPr>
      </w:r>
      <w:r w:rsidR="0098604D">
        <w:rPr>
          <w:rFonts w:asciiTheme="minorHAnsi" w:hAnsiTheme="minorHAnsi" w:cs="Arial"/>
          <w:sz w:val="24"/>
          <w:szCs w:val="24"/>
        </w:rPr>
        <w:fldChar w:fldCharType="end"/>
      </w:r>
      <w:r>
        <w:rPr>
          <w:rFonts w:asciiTheme="minorHAnsi" w:hAnsiTheme="minorHAnsi" w:cs="Arial"/>
          <w:sz w:val="24"/>
          <w:szCs w:val="24"/>
        </w:rPr>
      </w:r>
      <w:r>
        <w:rPr>
          <w:rFonts w:asciiTheme="minorHAnsi" w:hAnsiTheme="minorHAnsi" w:cs="Arial"/>
          <w:sz w:val="24"/>
          <w:szCs w:val="24"/>
        </w:rPr>
        <w:fldChar w:fldCharType="separate"/>
      </w:r>
      <w:r w:rsidR="0098604D">
        <w:rPr>
          <w:rFonts w:asciiTheme="minorHAnsi" w:hAnsiTheme="minorHAnsi" w:cs="Arial"/>
          <w:noProof/>
          <w:sz w:val="24"/>
          <w:szCs w:val="24"/>
        </w:rPr>
        <w:t>[8]</w:t>
      </w:r>
      <w:r>
        <w:rPr>
          <w:rFonts w:asciiTheme="minorHAnsi" w:hAnsiTheme="minorHAnsi" w:cs="Arial"/>
          <w:sz w:val="24"/>
          <w:szCs w:val="24"/>
        </w:rPr>
        <w:fldChar w:fldCharType="end"/>
      </w:r>
      <w:r w:rsidR="00F579DC">
        <w:rPr>
          <w:rFonts w:asciiTheme="minorHAnsi" w:hAnsiTheme="minorHAnsi" w:cs="Arial"/>
          <w:sz w:val="24"/>
          <w:szCs w:val="24"/>
        </w:rPr>
        <w:t xml:space="preserve"> is a clinical index designed to measure disease activity</w:t>
      </w:r>
      <w:r w:rsidR="00621C3E">
        <w:rPr>
          <w:rFonts w:asciiTheme="minorHAnsi" w:hAnsiTheme="minorHAnsi" w:cs="Arial"/>
          <w:sz w:val="24"/>
          <w:szCs w:val="24"/>
        </w:rPr>
        <w:t xml:space="preserve"> </w:t>
      </w:r>
      <w:r w:rsidR="00F579DC">
        <w:rPr>
          <w:rFonts w:asciiTheme="minorHAnsi" w:hAnsiTheme="minorHAnsi" w:cs="Arial"/>
          <w:sz w:val="24"/>
          <w:szCs w:val="24"/>
        </w:rPr>
        <w:t>in PSS. It includes 12 clinical domains, which are weighted to provide an overall possible</w:t>
      </w:r>
      <w:r w:rsidR="00621C3E">
        <w:rPr>
          <w:rFonts w:asciiTheme="minorHAnsi" w:hAnsiTheme="minorHAnsi" w:cs="Arial"/>
          <w:sz w:val="24"/>
          <w:szCs w:val="24"/>
        </w:rPr>
        <w:t xml:space="preserve"> 0-123</w:t>
      </w:r>
      <w:r w:rsidR="00F579DC">
        <w:rPr>
          <w:rFonts w:asciiTheme="minorHAnsi" w:hAnsiTheme="minorHAnsi" w:cs="Arial"/>
          <w:sz w:val="24"/>
          <w:szCs w:val="24"/>
        </w:rPr>
        <w:t xml:space="preserve"> score of disease activity</w:t>
      </w:r>
      <w:r w:rsidR="00621C3E">
        <w:rPr>
          <w:rFonts w:asciiTheme="minorHAnsi" w:hAnsiTheme="minorHAnsi" w:cs="Arial"/>
          <w:sz w:val="24"/>
          <w:szCs w:val="24"/>
        </w:rPr>
        <w:t>.</w:t>
      </w:r>
    </w:p>
    <w:p w:rsidR="00D47882" w:rsidRPr="00E5070A" w:rsidRDefault="00D47882" w:rsidP="00785158">
      <w:pPr>
        <w:spacing w:line="480" w:lineRule="auto"/>
        <w:rPr>
          <w:rFonts w:asciiTheme="minorHAnsi" w:hAnsiTheme="minorHAnsi" w:cs="Arial"/>
          <w:sz w:val="24"/>
          <w:szCs w:val="24"/>
        </w:rPr>
      </w:pPr>
    </w:p>
    <w:p w:rsidR="00E92B67" w:rsidRDefault="00E92B67">
      <w:pPr>
        <w:rPr>
          <w:rFonts w:asciiTheme="minorHAnsi" w:hAnsiTheme="minorHAnsi" w:cs="Arial"/>
          <w:b/>
          <w:sz w:val="24"/>
          <w:szCs w:val="24"/>
        </w:rPr>
      </w:pPr>
      <w:r>
        <w:rPr>
          <w:rFonts w:asciiTheme="minorHAnsi" w:hAnsiTheme="minorHAnsi" w:cs="Arial"/>
          <w:b/>
          <w:sz w:val="24"/>
          <w:szCs w:val="24"/>
        </w:rPr>
        <w:br w:type="page"/>
      </w:r>
    </w:p>
    <w:p w:rsidR="00120ED4" w:rsidRDefault="00120ED4" w:rsidP="00785158">
      <w:pPr>
        <w:spacing w:line="480" w:lineRule="auto"/>
        <w:rPr>
          <w:rFonts w:asciiTheme="minorHAnsi" w:hAnsiTheme="minorHAnsi" w:cs="Arial"/>
          <w:b/>
          <w:sz w:val="24"/>
          <w:szCs w:val="24"/>
        </w:rPr>
      </w:pPr>
    </w:p>
    <w:p w:rsidR="00120ED4" w:rsidRDefault="00120ED4" w:rsidP="00785158">
      <w:pPr>
        <w:spacing w:line="480" w:lineRule="auto"/>
        <w:rPr>
          <w:rFonts w:asciiTheme="minorHAnsi" w:hAnsiTheme="minorHAnsi" w:cs="Arial"/>
          <w:b/>
          <w:sz w:val="24"/>
          <w:szCs w:val="24"/>
        </w:rPr>
      </w:pPr>
    </w:p>
    <w:p w:rsidR="000667D5" w:rsidRDefault="001B1D7E" w:rsidP="00E92B67">
      <w:pPr>
        <w:pStyle w:val="EndNoteBibliography"/>
        <w:spacing w:line="480" w:lineRule="auto"/>
        <w:rPr>
          <w:rFonts w:asciiTheme="minorHAnsi" w:hAnsiTheme="minorHAnsi" w:cstheme="minorHAnsi"/>
          <w:sz w:val="28"/>
          <w:szCs w:val="24"/>
        </w:rPr>
      </w:pPr>
      <w:r w:rsidRPr="00E5070A">
        <w:rPr>
          <w:rFonts w:asciiTheme="minorHAnsi" w:hAnsiTheme="minorHAnsi" w:cs="Arial"/>
          <w:b/>
          <w:sz w:val="24"/>
          <w:szCs w:val="24"/>
        </w:rPr>
        <w:t>References</w:t>
      </w:r>
    </w:p>
    <w:p w:rsidR="0098604D" w:rsidRPr="00C22DC6" w:rsidRDefault="00785158" w:rsidP="0098604D">
      <w:pPr>
        <w:pStyle w:val="EndNoteBibliography"/>
        <w:rPr>
          <w:rFonts w:asciiTheme="minorHAnsi" w:hAnsiTheme="minorHAnsi"/>
          <w:sz w:val="24"/>
          <w:szCs w:val="24"/>
        </w:rPr>
      </w:pPr>
      <w:r w:rsidRPr="00C22DC6">
        <w:rPr>
          <w:rFonts w:asciiTheme="minorHAnsi" w:hAnsiTheme="minorHAnsi" w:cstheme="minorHAnsi"/>
          <w:sz w:val="24"/>
          <w:szCs w:val="24"/>
        </w:rPr>
        <w:fldChar w:fldCharType="begin"/>
      </w:r>
      <w:r w:rsidRPr="00C22DC6">
        <w:rPr>
          <w:rFonts w:asciiTheme="minorHAnsi" w:hAnsiTheme="minorHAnsi" w:cstheme="minorHAnsi"/>
          <w:sz w:val="24"/>
          <w:szCs w:val="24"/>
        </w:rPr>
        <w:instrText xml:space="preserve"> ADDIN EN.REFLIST </w:instrText>
      </w:r>
      <w:r w:rsidRPr="00C22DC6">
        <w:rPr>
          <w:rFonts w:asciiTheme="minorHAnsi" w:hAnsiTheme="minorHAnsi" w:cstheme="minorHAnsi"/>
          <w:sz w:val="24"/>
          <w:szCs w:val="24"/>
        </w:rPr>
        <w:fldChar w:fldCharType="separate"/>
      </w:r>
      <w:r w:rsidR="0098604D" w:rsidRPr="00C22DC6">
        <w:rPr>
          <w:rFonts w:asciiTheme="minorHAnsi" w:hAnsiTheme="minorHAnsi"/>
          <w:sz w:val="24"/>
          <w:szCs w:val="24"/>
        </w:rPr>
        <w:t>1.</w:t>
      </w:r>
      <w:r w:rsidR="0098604D" w:rsidRPr="00C22DC6">
        <w:rPr>
          <w:rFonts w:asciiTheme="minorHAnsi" w:hAnsiTheme="minorHAnsi"/>
          <w:sz w:val="24"/>
          <w:szCs w:val="24"/>
        </w:rPr>
        <w:tab/>
        <w:t>Neuberger GB. Measures of fatigue: The Fatigue Questionnaire, Fatigue Severity Scale, Multidimensional Assessment of Fatigue Scale, and Short Form-36 Vitality (Energy/Fatigue) Subscale of the Short Form Health Survey. Arthritis Care &amp; Research. 2003;49(S5):S175-S83. doi: doi:10.1002/art.11405.</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2.</w:t>
      </w:r>
      <w:r w:rsidRPr="00C22DC6">
        <w:rPr>
          <w:rFonts w:asciiTheme="minorHAnsi" w:hAnsiTheme="minorHAnsi"/>
          <w:sz w:val="24"/>
          <w:szCs w:val="24"/>
        </w:rPr>
        <w:tab/>
        <w:t>Whitehead L. The measurement of fatigue in chronic illness: a systematic review of unidimensional and multidimensional fatigue measures. Journal of pain and symptom management. 2009;37(1):107-28. Epub 2008/12/30. doi: 10.1016/j.jpainsymman.2007.08.019. PubMed PMID: 19111779.</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3.</w:t>
      </w:r>
      <w:r w:rsidRPr="00C22DC6">
        <w:rPr>
          <w:rFonts w:asciiTheme="minorHAnsi" w:hAnsiTheme="minorHAnsi"/>
          <w:sz w:val="24"/>
          <w:szCs w:val="24"/>
        </w:rPr>
        <w:tab/>
        <w:t>Bowman SJ, Booth DA, Platts RG, Group UKSsI. Measurement of fatigue and discomfort in primary Sjogren's syndrome using a new questionnaire tool. Rheumatology (Oxford). 2004;43(6):758-64. doi: 10.1093/rheumatology/keh170. PubMed PMID: 15039495.</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4.</w:t>
      </w:r>
      <w:r w:rsidRPr="00C22DC6">
        <w:rPr>
          <w:rFonts w:asciiTheme="minorHAnsi" w:hAnsiTheme="minorHAnsi"/>
          <w:sz w:val="24"/>
          <w:szCs w:val="24"/>
        </w:rPr>
        <w:tab/>
        <w:t>Segal B, Thomas W, Rogers T, Leon JM, Hughes P, Patel D, et al. Prevalence, severity, and predictors of fatigue in subjects with primary Sjogren's syndrome. Arthritis Rheum. 2008;59(12):1780-7. doi: 10.1002/art.24311. PubMed PMID: 19035421; PubMed Central PMCID: PMCPMC3106978.</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5.</w:t>
      </w:r>
      <w:r w:rsidRPr="00C22DC6">
        <w:rPr>
          <w:rFonts w:asciiTheme="minorHAnsi" w:hAnsiTheme="minorHAnsi"/>
          <w:sz w:val="24"/>
          <w:szCs w:val="24"/>
        </w:rPr>
        <w:tab/>
        <w:t>Johns MW. A new method for measuring daytime sleepiness: the Epworth sleepiness scale. Sleep. 1991;14(6):540-5. PubMed PMID: 1798888.</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6.</w:t>
      </w:r>
      <w:r w:rsidRPr="00C22DC6">
        <w:rPr>
          <w:rFonts w:asciiTheme="minorHAnsi" w:hAnsiTheme="minorHAnsi"/>
          <w:sz w:val="24"/>
          <w:szCs w:val="24"/>
        </w:rPr>
        <w:tab/>
        <w:t>Zigmond AS, Snaith RP. The hospital anxiety and depression scale. Acta Psychiatr Scand. 1983;67(6):361-70. PubMed PMID: 6880820.</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7.</w:t>
      </w:r>
      <w:r w:rsidRPr="00C22DC6">
        <w:rPr>
          <w:rFonts w:asciiTheme="minorHAnsi" w:hAnsiTheme="minorHAnsi"/>
          <w:sz w:val="24"/>
          <w:szCs w:val="24"/>
        </w:rPr>
        <w:tab/>
        <w:t>Seror R, Ravaud P, Mariette X, Bootsma H, Theander E, Hansen A, et al. EULAR Sjogren's Syndrome Patient Reported Index (ESSPRI): development of a consensus patient index for primary Sjogren's syndrome. Annals of the rheumatic diseases. 2011;70(6):968-72. doi: 10.1136/ard.2010.143743. PubMed PMID: WOS:000290149900015.</w:t>
      </w:r>
    </w:p>
    <w:p w:rsidR="0098604D" w:rsidRPr="00C22DC6" w:rsidRDefault="0098604D" w:rsidP="0098604D">
      <w:pPr>
        <w:pStyle w:val="EndNoteBibliography"/>
        <w:rPr>
          <w:rFonts w:asciiTheme="minorHAnsi" w:hAnsiTheme="minorHAnsi"/>
          <w:sz w:val="24"/>
          <w:szCs w:val="24"/>
        </w:rPr>
      </w:pPr>
      <w:r w:rsidRPr="00C22DC6">
        <w:rPr>
          <w:rFonts w:asciiTheme="minorHAnsi" w:hAnsiTheme="minorHAnsi"/>
          <w:sz w:val="24"/>
          <w:szCs w:val="24"/>
        </w:rPr>
        <w:t>8.</w:t>
      </w:r>
      <w:r w:rsidRPr="00C22DC6">
        <w:rPr>
          <w:rFonts w:asciiTheme="minorHAnsi" w:hAnsiTheme="minorHAnsi"/>
          <w:sz w:val="24"/>
          <w:szCs w:val="24"/>
        </w:rPr>
        <w:tab/>
        <w:t>Seror R, Ravaud P, Bowman SJ, Baron G, Tzioufas A, Theander E, et al. EULAR Sjogren's syndrome disease activity index: development of a consensus systemic disease activity index for primary Sjogren's syndrome. Annals of the rheumatic diseases. 2010;69(6):1103-9. doi: 10.1136/ard.2009.110619. PubMed PMID: 19561361; PubMed Central PMCID: PMCPMC2937022.</w:t>
      </w:r>
    </w:p>
    <w:p w:rsidR="00F76B86" w:rsidRDefault="00785158" w:rsidP="00E92B67">
      <w:pPr>
        <w:spacing w:line="480" w:lineRule="auto"/>
        <w:rPr>
          <w:rFonts w:asciiTheme="minorHAnsi" w:hAnsiTheme="minorHAnsi" w:cstheme="minorHAnsi"/>
          <w:sz w:val="28"/>
          <w:szCs w:val="24"/>
        </w:rPr>
      </w:pPr>
      <w:r w:rsidRPr="00C22DC6">
        <w:rPr>
          <w:rFonts w:asciiTheme="minorHAnsi" w:hAnsiTheme="minorHAnsi" w:cstheme="minorHAnsi"/>
          <w:sz w:val="24"/>
          <w:szCs w:val="24"/>
        </w:rPr>
        <w:fldChar w:fldCharType="end"/>
      </w:r>
    </w:p>
    <w:p w:rsidR="003333F2" w:rsidRDefault="003333F2" w:rsidP="003333F2">
      <w:pPr>
        <w:rPr>
          <w:rFonts w:asciiTheme="minorHAnsi" w:hAnsiTheme="minorHAnsi" w:cstheme="minorHAnsi"/>
          <w:noProof/>
          <w:sz w:val="22"/>
        </w:rPr>
      </w:pPr>
    </w:p>
    <w:p w:rsidR="003333F2" w:rsidRDefault="003333F2" w:rsidP="003333F2">
      <w:pPr>
        <w:rPr>
          <w:rFonts w:asciiTheme="minorHAnsi" w:hAnsiTheme="minorHAnsi" w:cstheme="minorHAnsi"/>
          <w:noProof/>
          <w:sz w:val="22"/>
        </w:rPr>
      </w:pPr>
    </w:p>
    <w:p w:rsidR="00F76B86" w:rsidRDefault="00F76B86" w:rsidP="003333F2">
      <w:pPr>
        <w:rPr>
          <w:rFonts w:asciiTheme="minorHAnsi" w:hAnsiTheme="minorHAnsi" w:cstheme="minorHAnsi"/>
          <w:sz w:val="28"/>
          <w:szCs w:val="24"/>
        </w:rPr>
      </w:pPr>
      <w:r>
        <w:rPr>
          <w:rFonts w:asciiTheme="minorHAnsi" w:hAnsiTheme="minorHAnsi" w:cstheme="minorHAnsi"/>
          <w:sz w:val="28"/>
          <w:szCs w:val="24"/>
        </w:rPr>
        <w:br w:type="page"/>
      </w:r>
    </w:p>
    <w:p w:rsidR="004261FE" w:rsidRDefault="004261FE" w:rsidP="004261FE">
      <w:pPr>
        <w:pStyle w:val="Heading4"/>
      </w:pPr>
    </w:p>
    <w:p w:rsidR="004261FE" w:rsidRPr="004261FE" w:rsidRDefault="004261FE" w:rsidP="004261FE">
      <w:pPr>
        <w:pStyle w:val="Heading4"/>
      </w:pPr>
      <w:r w:rsidRPr="004261FE">
        <w:t>Sta</w:t>
      </w:r>
      <w:r w:rsidR="009B7E88">
        <w:t>tistical Methods - Supplemental</w:t>
      </w:r>
    </w:p>
    <w:p w:rsidR="004261FE" w:rsidRDefault="004261FE" w:rsidP="00F76B86">
      <w:pPr>
        <w:rPr>
          <w:rFonts w:asciiTheme="minorHAnsi" w:hAnsiTheme="minorHAnsi"/>
          <w:b/>
          <w:i/>
          <w:sz w:val="22"/>
        </w:rPr>
      </w:pPr>
    </w:p>
    <w:p w:rsidR="00481808" w:rsidRDefault="00FF7249" w:rsidP="00E62433">
      <w:pPr>
        <w:spacing w:line="480" w:lineRule="auto"/>
        <w:rPr>
          <w:rFonts w:asciiTheme="minorHAnsi" w:hAnsiTheme="minorHAnsi"/>
          <w:sz w:val="22"/>
          <w:szCs w:val="22"/>
        </w:rPr>
      </w:pPr>
      <w:r>
        <w:rPr>
          <w:rFonts w:asciiTheme="minorHAnsi" w:hAnsiTheme="minorHAnsi"/>
          <w:sz w:val="22"/>
          <w:szCs w:val="22"/>
        </w:rPr>
        <w:t xml:space="preserve">The </w:t>
      </w:r>
      <w:r w:rsidR="00481808">
        <w:rPr>
          <w:rFonts w:asciiTheme="minorHAnsi" w:hAnsiTheme="minorHAnsi"/>
          <w:sz w:val="22"/>
          <w:szCs w:val="22"/>
        </w:rPr>
        <w:t xml:space="preserve">main </w:t>
      </w:r>
      <w:r>
        <w:rPr>
          <w:rFonts w:asciiTheme="minorHAnsi" w:hAnsiTheme="minorHAnsi"/>
          <w:sz w:val="22"/>
          <w:szCs w:val="22"/>
        </w:rPr>
        <w:t xml:space="preserve">goal of the statistical modelling effort was to identify useful predictors of PROFAD-Physical and PROFAD-Mental fatigue </w:t>
      </w:r>
      <w:proofErr w:type="gramStart"/>
      <w:r>
        <w:rPr>
          <w:rFonts w:asciiTheme="minorHAnsi" w:hAnsiTheme="minorHAnsi"/>
          <w:sz w:val="22"/>
          <w:szCs w:val="22"/>
        </w:rPr>
        <w:t>scores</w:t>
      </w:r>
      <w:r w:rsidR="000674B8">
        <w:rPr>
          <w:rFonts w:asciiTheme="minorHAnsi" w:hAnsiTheme="minorHAnsi"/>
          <w:sz w:val="22"/>
          <w:szCs w:val="22"/>
        </w:rPr>
        <w:t xml:space="preserve">  robust</w:t>
      </w:r>
      <w:proofErr w:type="gramEnd"/>
      <w:r w:rsidR="000674B8">
        <w:rPr>
          <w:rFonts w:asciiTheme="minorHAnsi" w:hAnsiTheme="minorHAnsi"/>
          <w:sz w:val="22"/>
          <w:szCs w:val="22"/>
        </w:rPr>
        <w:t xml:space="preserve"> to other comorbidities and medications associated with drowsiness</w:t>
      </w:r>
      <w:r>
        <w:rPr>
          <w:rFonts w:asciiTheme="minorHAnsi" w:hAnsiTheme="minorHAnsi"/>
          <w:sz w:val="22"/>
          <w:szCs w:val="22"/>
        </w:rPr>
        <w:t xml:space="preserve">.  </w:t>
      </w:r>
      <w:r w:rsidR="00956C3A">
        <w:rPr>
          <w:rFonts w:asciiTheme="minorHAnsi" w:hAnsiTheme="minorHAnsi"/>
          <w:sz w:val="22"/>
          <w:szCs w:val="22"/>
        </w:rPr>
        <w:t xml:space="preserve">Inclusion of a predictor does not imply causation.  Predictors may enter the model because they are correlated with causal variables.  Conversely, causal variables may fail to be included because they are correlated with predictors already in the model.  </w:t>
      </w:r>
      <w:r w:rsidR="00E62433">
        <w:rPr>
          <w:rFonts w:asciiTheme="minorHAnsi" w:hAnsiTheme="minorHAnsi"/>
          <w:sz w:val="22"/>
          <w:szCs w:val="22"/>
        </w:rPr>
        <w:t xml:space="preserve">Causation cannot be inferred from such models: they can only hope to highlight those variables predictive of fatigue scores after adjustment for the presence of other covariates.  </w:t>
      </w:r>
    </w:p>
    <w:p w:rsidR="00481808" w:rsidRDefault="00481808" w:rsidP="00E62433">
      <w:pPr>
        <w:spacing w:line="480" w:lineRule="auto"/>
        <w:rPr>
          <w:rFonts w:asciiTheme="minorHAnsi" w:hAnsiTheme="minorHAnsi"/>
          <w:sz w:val="22"/>
          <w:szCs w:val="22"/>
        </w:rPr>
      </w:pPr>
    </w:p>
    <w:p w:rsidR="00A67173" w:rsidRDefault="004261FE" w:rsidP="00E62433">
      <w:pPr>
        <w:spacing w:line="480" w:lineRule="auto"/>
        <w:rPr>
          <w:rFonts w:asciiTheme="minorHAnsi" w:hAnsiTheme="minorHAnsi"/>
          <w:sz w:val="22"/>
          <w:szCs w:val="22"/>
        </w:rPr>
      </w:pPr>
      <w:r>
        <w:rPr>
          <w:rFonts w:asciiTheme="minorHAnsi" w:hAnsiTheme="minorHAnsi"/>
          <w:sz w:val="22"/>
          <w:szCs w:val="22"/>
        </w:rPr>
        <w:t xml:space="preserve">The multiple regression models presented in the </w:t>
      </w:r>
      <w:r w:rsidR="00867113">
        <w:rPr>
          <w:rFonts w:asciiTheme="minorHAnsi" w:hAnsiTheme="minorHAnsi"/>
          <w:sz w:val="22"/>
          <w:szCs w:val="22"/>
        </w:rPr>
        <w:t xml:space="preserve">main </w:t>
      </w:r>
      <w:r w:rsidRPr="00A26100">
        <w:rPr>
          <w:rFonts w:asciiTheme="minorHAnsi" w:hAnsiTheme="minorHAnsi"/>
          <w:b/>
          <w:sz w:val="22"/>
          <w:szCs w:val="22"/>
        </w:rPr>
        <w:t>Results</w:t>
      </w:r>
      <w:r>
        <w:rPr>
          <w:rFonts w:asciiTheme="minorHAnsi" w:hAnsiTheme="minorHAnsi"/>
          <w:sz w:val="22"/>
          <w:szCs w:val="22"/>
        </w:rPr>
        <w:t xml:space="preserve"> and </w:t>
      </w:r>
      <w:r w:rsidR="00867113">
        <w:rPr>
          <w:rFonts w:asciiTheme="minorHAnsi" w:hAnsiTheme="minorHAnsi"/>
          <w:sz w:val="22"/>
          <w:szCs w:val="22"/>
        </w:rPr>
        <w:t xml:space="preserve">in </w:t>
      </w:r>
      <w:r w:rsidRPr="00A26100">
        <w:rPr>
          <w:rFonts w:asciiTheme="minorHAnsi" w:hAnsiTheme="minorHAnsi"/>
          <w:i/>
          <w:sz w:val="22"/>
          <w:szCs w:val="22"/>
        </w:rPr>
        <w:t>Supplementary Table 2</w:t>
      </w:r>
      <w:r>
        <w:rPr>
          <w:rFonts w:asciiTheme="minorHAnsi" w:hAnsiTheme="minorHAnsi"/>
          <w:sz w:val="22"/>
          <w:szCs w:val="22"/>
        </w:rPr>
        <w:t xml:space="preserve"> are for the full model including all candidate predictors</w:t>
      </w:r>
      <w:r w:rsidR="00E62433">
        <w:rPr>
          <w:rFonts w:asciiTheme="minorHAnsi" w:hAnsiTheme="minorHAnsi"/>
          <w:sz w:val="22"/>
          <w:szCs w:val="22"/>
        </w:rPr>
        <w:t xml:space="preserve"> – </w:t>
      </w:r>
      <w:r w:rsidR="00897C2C" w:rsidRPr="00E62433">
        <w:rPr>
          <w:rFonts w:asciiTheme="minorHAnsi" w:hAnsiTheme="minorHAnsi"/>
          <w:sz w:val="22"/>
          <w:szCs w:val="22"/>
        </w:rPr>
        <w:t>AGE</w:t>
      </w:r>
      <w:r w:rsidR="00897C2C">
        <w:rPr>
          <w:rFonts w:asciiTheme="minorHAnsi" w:hAnsiTheme="minorHAnsi"/>
          <w:sz w:val="22"/>
          <w:szCs w:val="22"/>
        </w:rPr>
        <w:t xml:space="preserve">, </w:t>
      </w:r>
      <w:r w:rsidR="00897C2C" w:rsidRPr="00E62433">
        <w:rPr>
          <w:rFonts w:asciiTheme="minorHAnsi" w:hAnsiTheme="minorHAnsi"/>
          <w:sz w:val="22"/>
          <w:szCs w:val="22"/>
        </w:rPr>
        <w:t>SEX</w:t>
      </w:r>
      <w:r w:rsidR="00897C2C">
        <w:rPr>
          <w:rFonts w:asciiTheme="minorHAnsi" w:hAnsiTheme="minorHAnsi"/>
          <w:sz w:val="22"/>
          <w:szCs w:val="22"/>
        </w:rPr>
        <w:t xml:space="preserve">, </w:t>
      </w:r>
      <w:r w:rsidR="00897C2C" w:rsidRPr="00E62433">
        <w:rPr>
          <w:rFonts w:asciiTheme="minorHAnsi" w:hAnsiTheme="minorHAnsi"/>
          <w:sz w:val="22"/>
          <w:szCs w:val="22"/>
        </w:rPr>
        <w:t>SYMPTOMYRS</w:t>
      </w:r>
      <w:r w:rsidR="00897C2C">
        <w:rPr>
          <w:rFonts w:asciiTheme="minorHAnsi" w:hAnsiTheme="minorHAnsi"/>
          <w:sz w:val="22"/>
          <w:szCs w:val="22"/>
        </w:rPr>
        <w:t xml:space="preserve">, </w:t>
      </w:r>
      <w:r w:rsidR="00897C2C" w:rsidRPr="00E62433">
        <w:rPr>
          <w:rFonts w:asciiTheme="minorHAnsi" w:hAnsiTheme="minorHAnsi"/>
          <w:sz w:val="22"/>
          <w:szCs w:val="22"/>
        </w:rPr>
        <w:t>SEROPOSITIV</w:t>
      </w:r>
      <w:r w:rsidR="00897C2C">
        <w:rPr>
          <w:rFonts w:asciiTheme="minorHAnsi" w:hAnsiTheme="minorHAnsi"/>
          <w:sz w:val="22"/>
          <w:szCs w:val="22"/>
        </w:rPr>
        <w:t xml:space="preserve">ITY, </w:t>
      </w:r>
      <w:r w:rsidR="00897C2C" w:rsidRPr="00E62433">
        <w:rPr>
          <w:rFonts w:asciiTheme="minorHAnsi" w:hAnsiTheme="minorHAnsi"/>
          <w:sz w:val="22"/>
          <w:szCs w:val="22"/>
        </w:rPr>
        <w:t>BMI</w:t>
      </w:r>
      <w:r w:rsidR="00897C2C">
        <w:rPr>
          <w:rFonts w:asciiTheme="minorHAnsi" w:hAnsiTheme="minorHAnsi"/>
          <w:sz w:val="22"/>
          <w:szCs w:val="22"/>
        </w:rPr>
        <w:t>,</w:t>
      </w:r>
      <w:r w:rsidR="00897C2C" w:rsidRPr="00E62433">
        <w:rPr>
          <w:rFonts w:asciiTheme="minorHAnsi" w:hAnsiTheme="minorHAnsi"/>
          <w:sz w:val="22"/>
          <w:szCs w:val="22"/>
        </w:rPr>
        <w:t xml:space="preserve"> </w:t>
      </w:r>
      <w:r w:rsidR="00E62433" w:rsidRPr="00E62433">
        <w:rPr>
          <w:rFonts w:asciiTheme="minorHAnsi" w:hAnsiTheme="minorHAnsi"/>
          <w:sz w:val="22"/>
          <w:szCs w:val="22"/>
        </w:rPr>
        <w:t>PAIN</w:t>
      </w:r>
      <w:r w:rsidR="00E62433">
        <w:rPr>
          <w:rFonts w:asciiTheme="minorHAnsi" w:hAnsiTheme="minorHAnsi"/>
          <w:sz w:val="22"/>
          <w:szCs w:val="22"/>
        </w:rPr>
        <w:t xml:space="preserve">, </w:t>
      </w:r>
      <w:r w:rsidR="00E62433" w:rsidRPr="00E62433">
        <w:rPr>
          <w:rFonts w:asciiTheme="minorHAnsi" w:hAnsiTheme="minorHAnsi"/>
          <w:sz w:val="22"/>
          <w:szCs w:val="22"/>
        </w:rPr>
        <w:t>DEPRESSION</w:t>
      </w:r>
      <w:r w:rsidR="00E62433">
        <w:rPr>
          <w:rFonts w:asciiTheme="minorHAnsi" w:hAnsiTheme="minorHAnsi"/>
          <w:sz w:val="22"/>
          <w:szCs w:val="22"/>
        </w:rPr>
        <w:t xml:space="preserve">, </w:t>
      </w:r>
      <w:r w:rsidR="00E62433" w:rsidRPr="00E62433">
        <w:rPr>
          <w:rFonts w:asciiTheme="minorHAnsi" w:hAnsiTheme="minorHAnsi"/>
          <w:sz w:val="22"/>
          <w:szCs w:val="22"/>
        </w:rPr>
        <w:t>ANXIETY</w:t>
      </w:r>
      <w:r w:rsidR="00E62433">
        <w:rPr>
          <w:rFonts w:asciiTheme="minorHAnsi" w:hAnsiTheme="minorHAnsi"/>
          <w:sz w:val="22"/>
          <w:szCs w:val="22"/>
        </w:rPr>
        <w:t xml:space="preserve">, </w:t>
      </w:r>
      <w:r w:rsidR="00E62433" w:rsidRPr="00E62433">
        <w:rPr>
          <w:rFonts w:asciiTheme="minorHAnsi" w:hAnsiTheme="minorHAnsi"/>
          <w:sz w:val="22"/>
          <w:szCs w:val="22"/>
        </w:rPr>
        <w:t>DRYNESS</w:t>
      </w:r>
      <w:r w:rsidR="00E62433">
        <w:rPr>
          <w:rFonts w:asciiTheme="minorHAnsi" w:hAnsiTheme="minorHAnsi"/>
          <w:sz w:val="22"/>
          <w:szCs w:val="22"/>
        </w:rPr>
        <w:t xml:space="preserve">, </w:t>
      </w:r>
      <w:r w:rsidR="00E62433" w:rsidRPr="00E62433">
        <w:rPr>
          <w:rFonts w:asciiTheme="minorHAnsi" w:hAnsiTheme="minorHAnsi"/>
          <w:sz w:val="22"/>
          <w:szCs w:val="22"/>
        </w:rPr>
        <w:t>DAYTIME SLEEPINESS</w:t>
      </w:r>
      <w:r w:rsidR="00E62433">
        <w:rPr>
          <w:rFonts w:asciiTheme="minorHAnsi" w:hAnsiTheme="minorHAnsi"/>
          <w:sz w:val="22"/>
          <w:szCs w:val="22"/>
        </w:rPr>
        <w:t xml:space="preserve">, </w:t>
      </w:r>
      <w:r w:rsidR="00E62433" w:rsidRPr="00E62433">
        <w:rPr>
          <w:rFonts w:asciiTheme="minorHAnsi" w:hAnsiTheme="minorHAnsi"/>
          <w:sz w:val="22"/>
          <w:szCs w:val="22"/>
        </w:rPr>
        <w:t>DROWSY</w:t>
      </w:r>
      <w:r w:rsidR="00897C2C">
        <w:rPr>
          <w:rFonts w:asciiTheme="minorHAnsi" w:hAnsiTheme="minorHAnsi"/>
          <w:sz w:val="22"/>
          <w:szCs w:val="22"/>
        </w:rPr>
        <w:t xml:space="preserve"> MEDICATIONS and COMORBIDITIES (</w:t>
      </w:r>
      <w:r w:rsidR="00E62433" w:rsidRPr="00E62433">
        <w:rPr>
          <w:rFonts w:asciiTheme="minorHAnsi" w:hAnsiTheme="minorHAnsi"/>
          <w:sz w:val="22"/>
          <w:szCs w:val="22"/>
        </w:rPr>
        <w:t>Coeliac</w:t>
      </w:r>
      <w:r w:rsidR="00897C2C">
        <w:rPr>
          <w:rFonts w:asciiTheme="minorHAnsi" w:hAnsiTheme="minorHAnsi"/>
          <w:sz w:val="22"/>
          <w:szCs w:val="22"/>
        </w:rPr>
        <w:t xml:space="preserve">, </w:t>
      </w:r>
      <w:proofErr w:type="spellStart"/>
      <w:r w:rsidR="00E62433" w:rsidRPr="00E62433">
        <w:rPr>
          <w:rFonts w:asciiTheme="minorHAnsi" w:hAnsiTheme="minorHAnsi"/>
          <w:sz w:val="22"/>
          <w:szCs w:val="22"/>
        </w:rPr>
        <w:t>Thyroidism</w:t>
      </w:r>
      <w:proofErr w:type="spellEnd"/>
      <w:r w:rsidR="00897C2C">
        <w:rPr>
          <w:rFonts w:asciiTheme="minorHAnsi" w:hAnsiTheme="minorHAnsi"/>
          <w:sz w:val="22"/>
          <w:szCs w:val="22"/>
        </w:rPr>
        <w:t>,</w:t>
      </w:r>
      <w:r w:rsidR="00E62433" w:rsidRPr="00E62433">
        <w:rPr>
          <w:rFonts w:asciiTheme="minorHAnsi" w:hAnsiTheme="minorHAnsi"/>
          <w:sz w:val="22"/>
          <w:szCs w:val="22"/>
        </w:rPr>
        <w:t xml:space="preserve"> I</w:t>
      </w:r>
      <w:r w:rsidR="00897C2C">
        <w:rPr>
          <w:rFonts w:asciiTheme="minorHAnsi" w:hAnsiTheme="minorHAnsi"/>
          <w:sz w:val="22"/>
          <w:szCs w:val="22"/>
        </w:rPr>
        <w:t>nsulin-Dependent and Non-</w:t>
      </w:r>
      <w:r w:rsidR="00897C2C" w:rsidRPr="00E62433">
        <w:rPr>
          <w:rFonts w:asciiTheme="minorHAnsi" w:hAnsiTheme="minorHAnsi"/>
          <w:sz w:val="22"/>
          <w:szCs w:val="22"/>
        </w:rPr>
        <w:t>I</w:t>
      </w:r>
      <w:r w:rsidR="00897C2C">
        <w:rPr>
          <w:rFonts w:asciiTheme="minorHAnsi" w:hAnsiTheme="minorHAnsi"/>
          <w:sz w:val="22"/>
          <w:szCs w:val="22"/>
        </w:rPr>
        <w:t xml:space="preserve">nsulin-Dependent Diabetes Mellitus, Anaemia, Clinical Depression and </w:t>
      </w:r>
      <w:r w:rsidR="00E62433" w:rsidRPr="00E62433">
        <w:rPr>
          <w:rFonts w:asciiTheme="minorHAnsi" w:hAnsiTheme="minorHAnsi"/>
          <w:sz w:val="22"/>
          <w:szCs w:val="22"/>
        </w:rPr>
        <w:t>Obesity</w:t>
      </w:r>
      <w:r w:rsidR="00897C2C">
        <w:rPr>
          <w:rFonts w:asciiTheme="minorHAnsi" w:hAnsiTheme="minorHAnsi"/>
          <w:sz w:val="22"/>
          <w:szCs w:val="22"/>
        </w:rPr>
        <w:t>)</w:t>
      </w:r>
      <w:r>
        <w:rPr>
          <w:rFonts w:asciiTheme="minorHAnsi" w:hAnsiTheme="minorHAnsi"/>
          <w:sz w:val="22"/>
          <w:szCs w:val="22"/>
        </w:rPr>
        <w:t xml:space="preserve">.  </w:t>
      </w:r>
      <w:r w:rsidR="00481808">
        <w:rPr>
          <w:rFonts w:asciiTheme="minorHAnsi" w:hAnsiTheme="minorHAnsi"/>
          <w:sz w:val="22"/>
          <w:szCs w:val="22"/>
        </w:rPr>
        <w:t xml:space="preserve"> </w:t>
      </w:r>
    </w:p>
    <w:p w:rsidR="00A67173" w:rsidRDefault="00A67173" w:rsidP="00E62433">
      <w:pPr>
        <w:spacing w:line="480" w:lineRule="auto"/>
        <w:rPr>
          <w:rFonts w:asciiTheme="minorHAnsi" w:hAnsiTheme="minorHAnsi"/>
          <w:sz w:val="22"/>
          <w:szCs w:val="22"/>
        </w:rPr>
      </w:pPr>
    </w:p>
    <w:p w:rsidR="00A343FD" w:rsidRDefault="00E62433" w:rsidP="00A343FD">
      <w:pPr>
        <w:spacing w:line="480" w:lineRule="auto"/>
        <w:rPr>
          <w:rFonts w:asciiTheme="minorHAnsi" w:hAnsiTheme="minorHAnsi"/>
          <w:sz w:val="22"/>
          <w:szCs w:val="22"/>
        </w:rPr>
      </w:pPr>
      <w:r>
        <w:rPr>
          <w:rFonts w:asciiTheme="minorHAnsi" w:hAnsiTheme="minorHAnsi"/>
          <w:sz w:val="22"/>
          <w:szCs w:val="22"/>
        </w:rPr>
        <w:t xml:space="preserve">In addition, we </w:t>
      </w:r>
      <w:r w:rsidR="00AD118C">
        <w:rPr>
          <w:rFonts w:asciiTheme="minorHAnsi" w:hAnsiTheme="minorHAnsi"/>
          <w:sz w:val="22"/>
          <w:szCs w:val="22"/>
        </w:rPr>
        <w:t xml:space="preserve">repeated these analyses including disease activity ESSDAI as a covariate.  ESSDAI was not statistically associated </w:t>
      </w:r>
      <w:r w:rsidR="00A67173">
        <w:rPr>
          <w:rFonts w:asciiTheme="minorHAnsi" w:hAnsiTheme="minorHAnsi"/>
          <w:sz w:val="22"/>
          <w:szCs w:val="22"/>
        </w:rPr>
        <w:t xml:space="preserve">(p&gt;0.25) </w:t>
      </w:r>
      <w:r w:rsidR="009C165D">
        <w:rPr>
          <w:rFonts w:asciiTheme="minorHAnsi" w:hAnsiTheme="minorHAnsi"/>
          <w:sz w:val="22"/>
          <w:szCs w:val="22"/>
        </w:rPr>
        <w:t xml:space="preserve">for </w:t>
      </w:r>
      <w:r w:rsidR="00AD118C">
        <w:rPr>
          <w:rFonts w:asciiTheme="minorHAnsi" w:hAnsiTheme="minorHAnsi"/>
          <w:sz w:val="22"/>
          <w:szCs w:val="22"/>
        </w:rPr>
        <w:t xml:space="preserve">either PROFAD-Physical or PROFAD-Mental scores and was dropped from further analysis. </w:t>
      </w:r>
      <w:r>
        <w:rPr>
          <w:rFonts w:asciiTheme="minorHAnsi" w:hAnsiTheme="minorHAnsi"/>
          <w:sz w:val="22"/>
          <w:szCs w:val="22"/>
        </w:rPr>
        <w:t xml:space="preserve"> </w:t>
      </w:r>
      <w:r w:rsidR="006C3F0E">
        <w:rPr>
          <w:rFonts w:asciiTheme="minorHAnsi" w:hAnsiTheme="minorHAnsi"/>
          <w:sz w:val="22"/>
          <w:szCs w:val="22"/>
        </w:rPr>
        <w:t>Furthermore, t</w:t>
      </w:r>
      <w:r w:rsidR="006C3F0E" w:rsidRPr="006C3F0E">
        <w:rPr>
          <w:rFonts w:asciiTheme="minorHAnsi" w:hAnsiTheme="minorHAnsi"/>
          <w:sz w:val="22"/>
          <w:szCs w:val="22"/>
        </w:rPr>
        <w:t xml:space="preserve">here was no evidence to suggest that those patients prescribed anti-sicca medications had either improved dryness symptoms or improved fatigue symptoms.  The UKPSSR contains historical and current data on immunosuppressive treatments – including corticosteroids, azathioprine, </w:t>
      </w:r>
      <w:proofErr w:type="spellStart"/>
      <w:r w:rsidR="006C3F0E" w:rsidRPr="006C3F0E">
        <w:rPr>
          <w:rFonts w:asciiTheme="minorHAnsi" w:hAnsiTheme="minorHAnsi"/>
          <w:sz w:val="22"/>
          <w:szCs w:val="22"/>
        </w:rPr>
        <w:t>mycophen</w:t>
      </w:r>
      <w:r w:rsidR="00120ED4">
        <w:rPr>
          <w:rFonts w:asciiTheme="minorHAnsi" w:hAnsiTheme="minorHAnsi"/>
          <w:sz w:val="22"/>
          <w:szCs w:val="22"/>
        </w:rPr>
        <w:t>al</w:t>
      </w:r>
      <w:r w:rsidR="006C3F0E" w:rsidRPr="006C3F0E">
        <w:rPr>
          <w:rFonts w:asciiTheme="minorHAnsi" w:hAnsiTheme="minorHAnsi"/>
          <w:sz w:val="22"/>
          <w:szCs w:val="22"/>
        </w:rPr>
        <w:t>ate</w:t>
      </w:r>
      <w:proofErr w:type="spellEnd"/>
      <w:r w:rsidR="006C3F0E" w:rsidRPr="006C3F0E">
        <w:rPr>
          <w:rFonts w:asciiTheme="minorHAnsi" w:hAnsiTheme="minorHAnsi"/>
          <w:sz w:val="22"/>
          <w:szCs w:val="22"/>
        </w:rPr>
        <w:t xml:space="preserve"> </w:t>
      </w:r>
      <w:proofErr w:type="spellStart"/>
      <w:r w:rsidR="006C3F0E" w:rsidRPr="006C3F0E">
        <w:rPr>
          <w:rFonts w:asciiTheme="minorHAnsi" w:hAnsiTheme="minorHAnsi"/>
          <w:sz w:val="22"/>
          <w:szCs w:val="22"/>
        </w:rPr>
        <w:t>mofetil</w:t>
      </w:r>
      <w:proofErr w:type="spellEnd"/>
      <w:r w:rsidR="006C3F0E" w:rsidRPr="006C3F0E">
        <w:rPr>
          <w:rFonts w:asciiTheme="minorHAnsi" w:hAnsiTheme="minorHAnsi"/>
          <w:sz w:val="22"/>
          <w:szCs w:val="22"/>
        </w:rPr>
        <w:t xml:space="preserve">, methotrexate, </w:t>
      </w:r>
      <w:proofErr w:type="spellStart"/>
      <w:r w:rsidR="006C3F0E" w:rsidRPr="006C3F0E">
        <w:rPr>
          <w:rFonts w:asciiTheme="minorHAnsi" w:hAnsiTheme="minorHAnsi"/>
          <w:sz w:val="22"/>
          <w:szCs w:val="22"/>
        </w:rPr>
        <w:t>leflunomide</w:t>
      </w:r>
      <w:proofErr w:type="spellEnd"/>
      <w:r w:rsidR="006C3F0E" w:rsidRPr="006C3F0E">
        <w:rPr>
          <w:rFonts w:asciiTheme="minorHAnsi" w:hAnsiTheme="minorHAnsi"/>
          <w:sz w:val="22"/>
          <w:szCs w:val="22"/>
        </w:rPr>
        <w:t xml:space="preserve">, cyclophosphamide, </w:t>
      </w:r>
      <w:proofErr w:type="spellStart"/>
      <w:r w:rsidR="006C3F0E" w:rsidRPr="006C3F0E">
        <w:rPr>
          <w:rFonts w:asciiTheme="minorHAnsi" w:hAnsiTheme="minorHAnsi"/>
          <w:sz w:val="22"/>
          <w:szCs w:val="22"/>
        </w:rPr>
        <w:t>IVIg</w:t>
      </w:r>
      <w:proofErr w:type="spellEnd"/>
      <w:r w:rsidR="006C3F0E" w:rsidRPr="006C3F0E">
        <w:rPr>
          <w:rFonts w:asciiTheme="minorHAnsi" w:hAnsiTheme="minorHAnsi"/>
          <w:sz w:val="22"/>
          <w:szCs w:val="22"/>
        </w:rPr>
        <w:t xml:space="preserve">, </w:t>
      </w:r>
      <w:proofErr w:type="spellStart"/>
      <w:r w:rsidR="006C3F0E" w:rsidRPr="006C3F0E">
        <w:rPr>
          <w:rFonts w:asciiTheme="minorHAnsi" w:hAnsiTheme="minorHAnsi"/>
          <w:sz w:val="22"/>
          <w:szCs w:val="22"/>
        </w:rPr>
        <w:t>etanercept</w:t>
      </w:r>
      <w:proofErr w:type="spellEnd"/>
      <w:r w:rsidR="006C3F0E" w:rsidRPr="006C3F0E">
        <w:rPr>
          <w:rFonts w:asciiTheme="minorHAnsi" w:hAnsiTheme="minorHAnsi"/>
          <w:sz w:val="22"/>
          <w:szCs w:val="22"/>
        </w:rPr>
        <w:t xml:space="preserve">, infliximab, and rituximab – and symptomatic treatments – including pilocarpine, </w:t>
      </w:r>
      <w:proofErr w:type="spellStart"/>
      <w:r w:rsidR="006C3F0E" w:rsidRPr="006C3F0E">
        <w:rPr>
          <w:rFonts w:asciiTheme="minorHAnsi" w:hAnsiTheme="minorHAnsi"/>
          <w:sz w:val="22"/>
          <w:szCs w:val="22"/>
        </w:rPr>
        <w:t>civemiline</w:t>
      </w:r>
      <w:proofErr w:type="spellEnd"/>
      <w:r w:rsidR="006C3F0E" w:rsidRPr="006C3F0E">
        <w:rPr>
          <w:rFonts w:asciiTheme="minorHAnsi" w:hAnsiTheme="minorHAnsi"/>
          <w:sz w:val="22"/>
          <w:szCs w:val="22"/>
        </w:rPr>
        <w:t xml:space="preserve">, lachrymal substitutes, salivary substitutes, NSAIDs, and analgesics.  Creating dummy variables permitted testing for the effects of individual medications in the </w:t>
      </w:r>
      <w:r w:rsidR="006C3F0E" w:rsidRPr="006C3F0E">
        <w:rPr>
          <w:rFonts w:asciiTheme="minorHAnsi" w:hAnsiTheme="minorHAnsi"/>
          <w:sz w:val="22"/>
          <w:szCs w:val="22"/>
        </w:rPr>
        <w:lastRenderedPageBreak/>
        <w:t xml:space="preserve">regression.  None of the anti-sicca medications had a statistically significant effect on fatigue scores.  Nor was there a relationship between the number of anti-sicca medications prescribed and either PROFAD-Physical or PROFAD-mental scores.  </w:t>
      </w:r>
      <w:r w:rsidR="00A343FD">
        <w:rPr>
          <w:rFonts w:asciiTheme="minorHAnsi" w:hAnsiTheme="minorHAnsi"/>
          <w:sz w:val="22"/>
          <w:szCs w:val="22"/>
        </w:rPr>
        <w:t>No medications were retained in the final model.</w:t>
      </w:r>
    </w:p>
    <w:p w:rsidR="00A343FD" w:rsidRDefault="00A343FD" w:rsidP="00E62433">
      <w:pPr>
        <w:spacing w:line="480" w:lineRule="auto"/>
        <w:rPr>
          <w:rFonts w:asciiTheme="minorHAnsi" w:hAnsiTheme="minorHAnsi"/>
          <w:sz w:val="22"/>
          <w:szCs w:val="22"/>
        </w:rPr>
      </w:pPr>
    </w:p>
    <w:p w:rsidR="006C3F0E" w:rsidRDefault="00956C3A" w:rsidP="00E62433">
      <w:pPr>
        <w:spacing w:line="480" w:lineRule="auto"/>
        <w:rPr>
          <w:rFonts w:asciiTheme="minorHAnsi" w:hAnsiTheme="minorHAnsi"/>
          <w:sz w:val="22"/>
          <w:szCs w:val="22"/>
        </w:rPr>
      </w:pPr>
      <w:r>
        <w:rPr>
          <w:rFonts w:asciiTheme="minorHAnsi" w:hAnsiTheme="minorHAnsi"/>
          <w:sz w:val="22"/>
          <w:szCs w:val="22"/>
        </w:rPr>
        <w:t xml:space="preserve">While just 20 patients received a clinical diagnosis of depression, </w:t>
      </w:r>
      <w:r w:rsidR="009C165D">
        <w:rPr>
          <w:rFonts w:asciiTheme="minorHAnsi" w:hAnsiTheme="minorHAnsi"/>
          <w:sz w:val="22"/>
          <w:szCs w:val="22"/>
        </w:rPr>
        <w:t>some</w:t>
      </w:r>
      <w:r>
        <w:rPr>
          <w:rFonts w:asciiTheme="minorHAnsi" w:hAnsiTheme="minorHAnsi"/>
          <w:sz w:val="22"/>
          <w:szCs w:val="22"/>
        </w:rPr>
        <w:t xml:space="preserve"> patients </w:t>
      </w:r>
      <w:r w:rsidR="009C165D">
        <w:rPr>
          <w:rFonts w:asciiTheme="minorHAnsi" w:hAnsiTheme="minorHAnsi"/>
          <w:sz w:val="22"/>
          <w:szCs w:val="22"/>
        </w:rPr>
        <w:t xml:space="preserve">without a clinical diagnosis </w:t>
      </w:r>
      <w:r>
        <w:rPr>
          <w:rFonts w:asciiTheme="minorHAnsi" w:hAnsiTheme="minorHAnsi"/>
          <w:sz w:val="22"/>
          <w:szCs w:val="22"/>
        </w:rPr>
        <w:t xml:space="preserve">were prescribed </w:t>
      </w:r>
      <w:r w:rsidR="009C165D">
        <w:rPr>
          <w:rFonts w:asciiTheme="minorHAnsi" w:hAnsiTheme="minorHAnsi"/>
          <w:sz w:val="22"/>
          <w:szCs w:val="22"/>
        </w:rPr>
        <w:t>anti-</w:t>
      </w:r>
      <w:proofErr w:type="gramStart"/>
      <w:r w:rsidR="009C165D">
        <w:rPr>
          <w:rFonts w:asciiTheme="minorHAnsi" w:hAnsiTheme="minorHAnsi"/>
          <w:sz w:val="22"/>
          <w:szCs w:val="22"/>
        </w:rPr>
        <w:t xml:space="preserve">depressants </w:t>
      </w:r>
      <w:r>
        <w:rPr>
          <w:rFonts w:asciiTheme="minorHAnsi" w:hAnsiTheme="minorHAnsi"/>
          <w:sz w:val="22"/>
          <w:szCs w:val="22"/>
        </w:rPr>
        <w:t xml:space="preserve"> and</w:t>
      </w:r>
      <w:proofErr w:type="gramEnd"/>
      <w:r>
        <w:rPr>
          <w:rFonts w:asciiTheme="minorHAnsi" w:hAnsiTheme="minorHAnsi"/>
          <w:sz w:val="22"/>
          <w:szCs w:val="22"/>
        </w:rPr>
        <w:t xml:space="preserve"> </w:t>
      </w:r>
      <w:r w:rsidR="00FD730F">
        <w:rPr>
          <w:rFonts w:asciiTheme="minorHAnsi" w:hAnsiTheme="minorHAnsi"/>
          <w:sz w:val="22"/>
          <w:szCs w:val="22"/>
        </w:rPr>
        <w:t xml:space="preserve">more than half of patients reported HADS scores </w:t>
      </w:r>
      <w:r>
        <w:rPr>
          <w:rFonts w:asciiTheme="minorHAnsi" w:hAnsiTheme="minorHAnsi"/>
          <w:sz w:val="22"/>
          <w:szCs w:val="22"/>
        </w:rPr>
        <w:t>warranting</w:t>
      </w:r>
      <w:r w:rsidR="00FD730F">
        <w:rPr>
          <w:rFonts w:asciiTheme="minorHAnsi" w:hAnsiTheme="minorHAnsi"/>
          <w:sz w:val="22"/>
          <w:szCs w:val="22"/>
        </w:rPr>
        <w:t xml:space="preserve"> </w:t>
      </w:r>
      <w:r w:rsidR="00300C98">
        <w:rPr>
          <w:rFonts w:asciiTheme="minorHAnsi" w:hAnsiTheme="minorHAnsi"/>
          <w:sz w:val="22"/>
          <w:szCs w:val="22"/>
        </w:rPr>
        <w:t xml:space="preserve">a clinical assessment for depression. </w:t>
      </w:r>
      <w:r>
        <w:rPr>
          <w:rFonts w:asciiTheme="minorHAnsi" w:hAnsiTheme="minorHAnsi"/>
          <w:sz w:val="22"/>
          <w:szCs w:val="22"/>
        </w:rPr>
        <w:t xml:space="preserve"> Recognizing the </w:t>
      </w:r>
      <w:r w:rsidR="00300C98">
        <w:rPr>
          <w:rFonts w:asciiTheme="minorHAnsi" w:hAnsiTheme="minorHAnsi"/>
          <w:sz w:val="22"/>
          <w:szCs w:val="22"/>
        </w:rPr>
        <w:t xml:space="preserve">potential </w:t>
      </w:r>
      <w:r w:rsidR="00CF7EE8">
        <w:rPr>
          <w:rFonts w:asciiTheme="minorHAnsi" w:hAnsiTheme="minorHAnsi"/>
          <w:sz w:val="22"/>
          <w:szCs w:val="22"/>
        </w:rPr>
        <w:t xml:space="preserve">for </w:t>
      </w:r>
      <w:r w:rsidR="00300C98">
        <w:rPr>
          <w:rFonts w:asciiTheme="minorHAnsi" w:hAnsiTheme="minorHAnsi"/>
          <w:sz w:val="22"/>
          <w:szCs w:val="22"/>
        </w:rPr>
        <w:t>under-reporting</w:t>
      </w:r>
      <w:r w:rsidR="00C81AE3">
        <w:rPr>
          <w:rFonts w:asciiTheme="minorHAnsi" w:hAnsiTheme="minorHAnsi"/>
          <w:sz w:val="22"/>
          <w:szCs w:val="22"/>
        </w:rPr>
        <w:t xml:space="preserve"> of depression as a comorbidity, and in the light of the </w:t>
      </w:r>
      <w:r w:rsidRPr="00956C3A">
        <w:rPr>
          <w:rFonts w:asciiTheme="minorHAnsi" w:hAnsiTheme="minorHAnsi"/>
          <w:sz w:val="22"/>
          <w:szCs w:val="22"/>
        </w:rPr>
        <w:t xml:space="preserve">strong association of Depression on the </w:t>
      </w:r>
      <w:r w:rsidR="00C81AE3">
        <w:rPr>
          <w:rFonts w:asciiTheme="minorHAnsi" w:hAnsiTheme="minorHAnsi"/>
          <w:sz w:val="22"/>
          <w:szCs w:val="22"/>
        </w:rPr>
        <w:t xml:space="preserve">HADS </w:t>
      </w:r>
      <w:r w:rsidRPr="00956C3A">
        <w:rPr>
          <w:rFonts w:asciiTheme="minorHAnsi" w:hAnsiTheme="minorHAnsi"/>
          <w:sz w:val="22"/>
          <w:szCs w:val="22"/>
        </w:rPr>
        <w:t xml:space="preserve">with both Physical and Mental Fatigue </w:t>
      </w:r>
      <w:r w:rsidR="00C81AE3">
        <w:rPr>
          <w:rFonts w:asciiTheme="minorHAnsi" w:hAnsiTheme="minorHAnsi"/>
          <w:sz w:val="22"/>
          <w:szCs w:val="22"/>
        </w:rPr>
        <w:t xml:space="preserve">we </w:t>
      </w:r>
      <w:r w:rsidRPr="00956C3A">
        <w:rPr>
          <w:rFonts w:asciiTheme="minorHAnsi" w:hAnsiTheme="minorHAnsi"/>
          <w:sz w:val="22"/>
          <w:szCs w:val="22"/>
        </w:rPr>
        <w:t>repeat</w:t>
      </w:r>
      <w:r w:rsidR="00C81AE3">
        <w:rPr>
          <w:rFonts w:asciiTheme="minorHAnsi" w:hAnsiTheme="minorHAnsi"/>
          <w:sz w:val="22"/>
          <w:szCs w:val="22"/>
        </w:rPr>
        <w:t>ed</w:t>
      </w:r>
      <w:r w:rsidRPr="00956C3A">
        <w:rPr>
          <w:rFonts w:asciiTheme="minorHAnsi" w:hAnsiTheme="minorHAnsi"/>
          <w:sz w:val="22"/>
          <w:szCs w:val="22"/>
        </w:rPr>
        <w:t xml:space="preserve"> the analysis with Depression COMORBID recoded to include a new category – </w:t>
      </w:r>
      <w:r w:rsidR="00C81AE3">
        <w:rPr>
          <w:rFonts w:asciiTheme="minorHAnsi" w:hAnsiTheme="minorHAnsi"/>
          <w:sz w:val="22"/>
          <w:szCs w:val="22"/>
        </w:rPr>
        <w:t xml:space="preserve">potentially undiagnosed depression (PUD) - </w:t>
      </w:r>
      <w:r w:rsidRPr="00956C3A">
        <w:rPr>
          <w:rFonts w:asciiTheme="minorHAnsi" w:hAnsiTheme="minorHAnsi"/>
          <w:sz w:val="22"/>
          <w:szCs w:val="22"/>
        </w:rPr>
        <w:t xml:space="preserve">those patients with a HADS Anxiety score </w:t>
      </w:r>
      <w:r w:rsidRPr="00956C3A">
        <w:rPr>
          <w:rFonts w:asciiTheme="minorHAnsi" w:hAnsiTheme="minorHAnsi"/>
          <w:sz w:val="22"/>
          <w:szCs w:val="22"/>
          <w:u w:val="single"/>
        </w:rPr>
        <w:t xml:space="preserve">&gt; </w:t>
      </w:r>
      <w:r w:rsidRPr="00956C3A">
        <w:rPr>
          <w:rFonts w:asciiTheme="minorHAnsi" w:hAnsiTheme="minorHAnsi"/>
          <w:sz w:val="22"/>
          <w:szCs w:val="22"/>
        </w:rPr>
        <w:t xml:space="preserve">8 or a Depression score </w:t>
      </w:r>
      <w:r w:rsidRPr="00956C3A">
        <w:rPr>
          <w:rFonts w:asciiTheme="minorHAnsi" w:hAnsiTheme="minorHAnsi"/>
          <w:sz w:val="22"/>
          <w:szCs w:val="22"/>
          <w:u w:val="single"/>
        </w:rPr>
        <w:t>&gt;</w:t>
      </w:r>
      <w:r w:rsidRPr="00956C3A">
        <w:rPr>
          <w:rFonts w:asciiTheme="minorHAnsi" w:hAnsiTheme="minorHAnsi"/>
          <w:sz w:val="22"/>
          <w:szCs w:val="22"/>
        </w:rPr>
        <w:t xml:space="preserve"> 8.  Repeating the analysis, even after adjustment for potential undiagnosed Depression, the relationships of Pain, Depression, Dryness and Epworth Sleepiness remained statistically significant (p</w:t>
      </w:r>
      <w:r w:rsidRPr="00956C3A">
        <w:rPr>
          <w:rFonts w:asciiTheme="minorHAnsi" w:hAnsiTheme="minorHAnsi"/>
          <w:sz w:val="22"/>
          <w:szCs w:val="22"/>
          <w:u w:val="single"/>
        </w:rPr>
        <w:t>&lt;</w:t>
      </w:r>
      <w:r w:rsidRPr="00956C3A">
        <w:rPr>
          <w:rFonts w:asciiTheme="minorHAnsi" w:hAnsiTheme="minorHAnsi"/>
          <w:sz w:val="22"/>
          <w:szCs w:val="22"/>
        </w:rPr>
        <w:t>0.0001).</w:t>
      </w:r>
      <w:r w:rsidR="00C81AE3">
        <w:rPr>
          <w:rFonts w:asciiTheme="minorHAnsi" w:hAnsiTheme="minorHAnsi"/>
          <w:sz w:val="22"/>
          <w:szCs w:val="22"/>
        </w:rPr>
        <w:t xml:space="preserve">  </w:t>
      </w:r>
    </w:p>
    <w:p w:rsidR="006C3F0E" w:rsidRDefault="006C3F0E" w:rsidP="00E62433">
      <w:pPr>
        <w:spacing w:line="480" w:lineRule="auto"/>
        <w:rPr>
          <w:rFonts w:asciiTheme="minorHAnsi" w:hAnsiTheme="minorHAnsi"/>
          <w:sz w:val="22"/>
          <w:szCs w:val="22"/>
        </w:rPr>
      </w:pPr>
    </w:p>
    <w:p w:rsidR="009B308F" w:rsidRDefault="00A343FD" w:rsidP="00E62433">
      <w:pPr>
        <w:spacing w:line="480" w:lineRule="auto"/>
        <w:rPr>
          <w:rFonts w:asciiTheme="minorHAnsi" w:hAnsiTheme="minorHAnsi"/>
          <w:sz w:val="22"/>
          <w:szCs w:val="22"/>
        </w:rPr>
      </w:pPr>
      <w:r>
        <w:rPr>
          <w:rFonts w:asciiTheme="minorHAnsi" w:hAnsiTheme="minorHAnsi"/>
          <w:sz w:val="22"/>
          <w:szCs w:val="22"/>
        </w:rPr>
        <w:t>We</w:t>
      </w:r>
      <w:r w:rsidR="00D2066A">
        <w:rPr>
          <w:rFonts w:asciiTheme="minorHAnsi" w:hAnsiTheme="minorHAnsi"/>
          <w:sz w:val="22"/>
          <w:szCs w:val="22"/>
        </w:rPr>
        <w:t xml:space="preserve"> used backward el</w:t>
      </w:r>
      <w:r w:rsidR="00867113">
        <w:rPr>
          <w:rFonts w:asciiTheme="minorHAnsi" w:hAnsiTheme="minorHAnsi"/>
          <w:sz w:val="22"/>
          <w:szCs w:val="22"/>
        </w:rPr>
        <w:t>i</w:t>
      </w:r>
      <w:r w:rsidR="00D2066A">
        <w:rPr>
          <w:rFonts w:asciiTheme="minorHAnsi" w:hAnsiTheme="minorHAnsi"/>
          <w:sz w:val="22"/>
          <w:szCs w:val="22"/>
        </w:rPr>
        <w:t xml:space="preserve">mination to simplify the </w:t>
      </w:r>
      <w:r w:rsidR="006C3F0E">
        <w:rPr>
          <w:rFonts w:asciiTheme="minorHAnsi" w:hAnsiTheme="minorHAnsi"/>
          <w:sz w:val="22"/>
          <w:szCs w:val="22"/>
        </w:rPr>
        <w:t xml:space="preserve">two </w:t>
      </w:r>
      <w:r w:rsidR="00D2066A">
        <w:rPr>
          <w:rFonts w:asciiTheme="minorHAnsi" w:hAnsiTheme="minorHAnsi"/>
          <w:sz w:val="22"/>
          <w:szCs w:val="22"/>
        </w:rPr>
        <w:t xml:space="preserve">models </w:t>
      </w:r>
      <w:r w:rsidR="006C3F0E">
        <w:rPr>
          <w:rFonts w:asciiTheme="minorHAnsi" w:hAnsiTheme="minorHAnsi"/>
          <w:sz w:val="22"/>
          <w:szCs w:val="22"/>
        </w:rPr>
        <w:t xml:space="preserve">of PROFAD-Physical and PROFAD-Mental scores, </w:t>
      </w:r>
      <w:r w:rsidR="00D2066A">
        <w:rPr>
          <w:rFonts w:asciiTheme="minorHAnsi" w:hAnsiTheme="minorHAnsi"/>
          <w:sz w:val="22"/>
          <w:szCs w:val="22"/>
        </w:rPr>
        <w:t xml:space="preserve">removing non-significant effects in </w:t>
      </w:r>
      <w:r w:rsidR="00867113">
        <w:rPr>
          <w:rFonts w:asciiTheme="minorHAnsi" w:hAnsiTheme="minorHAnsi"/>
          <w:sz w:val="22"/>
          <w:szCs w:val="22"/>
        </w:rPr>
        <w:t xml:space="preserve">a stepwise manner and re-evaluating at each step.  </w:t>
      </w:r>
      <w:r w:rsidR="00FB7C03">
        <w:rPr>
          <w:rFonts w:asciiTheme="minorHAnsi" w:hAnsiTheme="minorHAnsi"/>
          <w:sz w:val="22"/>
          <w:szCs w:val="22"/>
        </w:rPr>
        <w:t>In addition</w:t>
      </w:r>
      <w:r w:rsidR="00867113">
        <w:rPr>
          <w:rFonts w:asciiTheme="minorHAnsi" w:hAnsiTheme="minorHAnsi"/>
          <w:sz w:val="22"/>
          <w:szCs w:val="22"/>
        </w:rPr>
        <w:t>, we used a forward stepwise method - adding terms sequentially minimiz</w:t>
      </w:r>
      <w:r w:rsidR="006C3F0E">
        <w:rPr>
          <w:rFonts w:asciiTheme="minorHAnsi" w:hAnsiTheme="minorHAnsi"/>
          <w:sz w:val="22"/>
          <w:szCs w:val="22"/>
        </w:rPr>
        <w:t>ing</w:t>
      </w:r>
      <w:r w:rsidR="00867113">
        <w:rPr>
          <w:rFonts w:asciiTheme="minorHAnsi" w:hAnsiTheme="minorHAnsi"/>
          <w:sz w:val="22"/>
          <w:szCs w:val="22"/>
        </w:rPr>
        <w:t xml:space="preserve"> the Bayesian Information Criterion.  While both methods </w:t>
      </w:r>
      <w:r w:rsidR="009B7E88">
        <w:rPr>
          <w:rFonts w:asciiTheme="minorHAnsi" w:hAnsiTheme="minorHAnsi"/>
          <w:sz w:val="22"/>
          <w:szCs w:val="22"/>
        </w:rPr>
        <w:t>g</w:t>
      </w:r>
      <w:r w:rsidR="006C3F0E">
        <w:rPr>
          <w:rFonts w:asciiTheme="minorHAnsi" w:hAnsiTheme="minorHAnsi"/>
          <w:sz w:val="22"/>
          <w:szCs w:val="22"/>
        </w:rPr>
        <w:t>a</w:t>
      </w:r>
      <w:r w:rsidR="009B7E88">
        <w:rPr>
          <w:rFonts w:asciiTheme="minorHAnsi" w:hAnsiTheme="minorHAnsi"/>
          <w:sz w:val="22"/>
          <w:szCs w:val="22"/>
        </w:rPr>
        <w:t>ve</w:t>
      </w:r>
      <w:r w:rsidR="00867113">
        <w:rPr>
          <w:rFonts w:asciiTheme="minorHAnsi" w:hAnsiTheme="minorHAnsi"/>
          <w:sz w:val="22"/>
          <w:szCs w:val="22"/>
        </w:rPr>
        <w:t xml:space="preserve"> more parsimonious models, </w:t>
      </w:r>
      <w:r w:rsidR="00992418">
        <w:rPr>
          <w:rFonts w:asciiTheme="minorHAnsi" w:hAnsiTheme="minorHAnsi"/>
          <w:sz w:val="22"/>
          <w:szCs w:val="22"/>
        </w:rPr>
        <w:t>the conclusions were unchanged</w:t>
      </w:r>
      <w:r w:rsidR="009B7E88">
        <w:rPr>
          <w:rFonts w:asciiTheme="minorHAnsi" w:hAnsiTheme="minorHAnsi"/>
          <w:sz w:val="22"/>
          <w:szCs w:val="22"/>
        </w:rPr>
        <w:t xml:space="preserve">: </w:t>
      </w:r>
      <w:r w:rsidR="00992418">
        <w:rPr>
          <w:rFonts w:asciiTheme="minorHAnsi" w:hAnsiTheme="minorHAnsi"/>
          <w:sz w:val="22"/>
          <w:szCs w:val="22"/>
        </w:rPr>
        <w:t>the main predictors maintain</w:t>
      </w:r>
      <w:r w:rsidR="009B7E88">
        <w:rPr>
          <w:rFonts w:asciiTheme="minorHAnsi" w:hAnsiTheme="minorHAnsi"/>
          <w:sz w:val="22"/>
          <w:szCs w:val="22"/>
        </w:rPr>
        <w:t>ed</w:t>
      </w:r>
      <w:r w:rsidR="00992418">
        <w:rPr>
          <w:rFonts w:asciiTheme="minorHAnsi" w:hAnsiTheme="minorHAnsi"/>
          <w:sz w:val="22"/>
          <w:szCs w:val="22"/>
        </w:rPr>
        <w:t xml:space="preserve"> the same relative ordering and similar magnitudes</w:t>
      </w:r>
      <w:r w:rsidR="00867113">
        <w:rPr>
          <w:rFonts w:asciiTheme="minorHAnsi" w:hAnsiTheme="minorHAnsi"/>
          <w:sz w:val="22"/>
          <w:szCs w:val="22"/>
        </w:rPr>
        <w:t xml:space="preserve">. </w:t>
      </w:r>
      <w:r w:rsidR="009B308F">
        <w:rPr>
          <w:rFonts w:asciiTheme="minorHAnsi" w:hAnsiTheme="minorHAnsi"/>
          <w:sz w:val="22"/>
          <w:szCs w:val="22"/>
        </w:rPr>
        <w:t xml:space="preserve"> </w:t>
      </w:r>
      <w:r w:rsidR="006C3F0E">
        <w:rPr>
          <w:rFonts w:asciiTheme="minorHAnsi" w:hAnsiTheme="minorHAnsi"/>
          <w:sz w:val="22"/>
          <w:szCs w:val="22"/>
        </w:rPr>
        <w:t>Similarly, t</w:t>
      </w:r>
      <w:r w:rsidR="009B308F">
        <w:rPr>
          <w:rFonts w:asciiTheme="minorHAnsi" w:hAnsiTheme="minorHAnsi"/>
          <w:sz w:val="22"/>
          <w:szCs w:val="22"/>
        </w:rPr>
        <w:t>he relative ordering of significant effects was preserved using both ten-fold cross validation</w:t>
      </w:r>
      <w:r w:rsidR="006C3F0E">
        <w:rPr>
          <w:rFonts w:asciiTheme="minorHAnsi" w:hAnsiTheme="minorHAnsi"/>
          <w:sz w:val="22"/>
          <w:szCs w:val="22"/>
        </w:rPr>
        <w:t>, and</w:t>
      </w:r>
      <w:r w:rsidR="009B308F">
        <w:rPr>
          <w:rFonts w:asciiTheme="minorHAnsi" w:hAnsiTheme="minorHAnsi"/>
          <w:sz w:val="22"/>
          <w:szCs w:val="22"/>
        </w:rPr>
        <w:t xml:space="preserve"> 70:30 hold-out validation method</w:t>
      </w:r>
      <w:r w:rsidR="006C3F0E">
        <w:rPr>
          <w:rFonts w:asciiTheme="minorHAnsi" w:hAnsiTheme="minorHAnsi"/>
          <w:sz w:val="22"/>
          <w:szCs w:val="22"/>
        </w:rPr>
        <w:t>s</w:t>
      </w:r>
      <w:r w:rsidR="009B308F">
        <w:rPr>
          <w:rFonts w:asciiTheme="minorHAnsi" w:hAnsiTheme="minorHAnsi"/>
          <w:sz w:val="22"/>
          <w:szCs w:val="22"/>
        </w:rPr>
        <w:t xml:space="preserve">. </w:t>
      </w:r>
      <w:r w:rsidR="00867113">
        <w:rPr>
          <w:rFonts w:asciiTheme="minorHAnsi" w:hAnsiTheme="minorHAnsi"/>
          <w:sz w:val="22"/>
          <w:szCs w:val="22"/>
        </w:rPr>
        <w:t xml:space="preserve">The </w:t>
      </w:r>
      <w:r w:rsidR="00992418">
        <w:rPr>
          <w:rFonts w:asciiTheme="minorHAnsi" w:hAnsiTheme="minorHAnsi"/>
          <w:sz w:val="22"/>
          <w:szCs w:val="22"/>
        </w:rPr>
        <w:t xml:space="preserve">models are robust to the modelling method.  </w:t>
      </w:r>
    </w:p>
    <w:p w:rsidR="009B308F" w:rsidRDefault="009B308F" w:rsidP="009B308F">
      <w:pPr>
        <w:spacing w:line="480" w:lineRule="auto"/>
        <w:rPr>
          <w:rFonts w:asciiTheme="minorHAnsi" w:hAnsiTheme="minorHAnsi"/>
          <w:sz w:val="22"/>
          <w:szCs w:val="22"/>
        </w:rPr>
      </w:pPr>
    </w:p>
    <w:p w:rsidR="004261FE" w:rsidRDefault="00992418" w:rsidP="009B308F">
      <w:pPr>
        <w:spacing w:line="480" w:lineRule="auto"/>
        <w:rPr>
          <w:rFonts w:asciiTheme="minorHAnsi" w:hAnsiTheme="minorHAnsi"/>
          <w:sz w:val="22"/>
          <w:szCs w:val="22"/>
        </w:rPr>
      </w:pPr>
      <w:r>
        <w:rPr>
          <w:rFonts w:asciiTheme="minorHAnsi" w:hAnsiTheme="minorHAnsi"/>
          <w:sz w:val="22"/>
          <w:szCs w:val="22"/>
        </w:rPr>
        <w:t xml:space="preserve">In addition, we considered performing separate analyses for different subgroups </w:t>
      </w:r>
      <w:r w:rsidR="00471645">
        <w:rPr>
          <w:rFonts w:asciiTheme="minorHAnsi" w:hAnsiTheme="minorHAnsi"/>
          <w:sz w:val="22"/>
          <w:szCs w:val="22"/>
        </w:rPr>
        <w:t>-</w:t>
      </w:r>
      <w:r>
        <w:rPr>
          <w:rFonts w:asciiTheme="minorHAnsi" w:hAnsiTheme="minorHAnsi"/>
          <w:sz w:val="22"/>
          <w:szCs w:val="22"/>
        </w:rPr>
        <w:t xml:space="preserve"> those patients prescribed drowsy medications and those not, those with comorbidities and those not.  We rejected this method on the basis that apparent differences between the sub-groups might arise as an </w:t>
      </w:r>
      <w:r>
        <w:rPr>
          <w:rFonts w:asciiTheme="minorHAnsi" w:hAnsiTheme="minorHAnsi"/>
          <w:sz w:val="22"/>
          <w:szCs w:val="22"/>
        </w:rPr>
        <w:lastRenderedPageBreak/>
        <w:t>artefact of the differen</w:t>
      </w:r>
      <w:r w:rsidR="00A26100">
        <w:rPr>
          <w:rFonts w:asciiTheme="minorHAnsi" w:hAnsiTheme="minorHAnsi"/>
          <w:sz w:val="22"/>
          <w:szCs w:val="22"/>
        </w:rPr>
        <w:t>ces in sample size, or as a result of multiple testing of pred</w:t>
      </w:r>
      <w:r w:rsidR="009B7E88">
        <w:rPr>
          <w:rFonts w:asciiTheme="minorHAnsi" w:hAnsiTheme="minorHAnsi"/>
          <w:sz w:val="22"/>
          <w:szCs w:val="22"/>
        </w:rPr>
        <w:t>ictors in multiple sub</w:t>
      </w:r>
      <w:r w:rsidR="00A26100">
        <w:rPr>
          <w:rFonts w:asciiTheme="minorHAnsi" w:hAnsiTheme="minorHAnsi"/>
          <w:sz w:val="22"/>
          <w:szCs w:val="22"/>
        </w:rPr>
        <w:t>groups</w:t>
      </w:r>
      <w:r w:rsidR="00F26A53">
        <w:rPr>
          <w:rFonts w:asciiTheme="minorHAnsi" w:hAnsiTheme="minorHAnsi"/>
          <w:sz w:val="22"/>
          <w:szCs w:val="22"/>
        </w:rPr>
        <w:t xml:space="preserve"> compounding the problem of multiplicity</w:t>
      </w:r>
      <w:r w:rsidR="00A26100">
        <w:rPr>
          <w:rFonts w:asciiTheme="minorHAnsi" w:hAnsiTheme="minorHAnsi"/>
          <w:sz w:val="22"/>
          <w:szCs w:val="22"/>
        </w:rPr>
        <w:t>. Instead, c</w:t>
      </w:r>
      <w:r>
        <w:rPr>
          <w:rFonts w:asciiTheme="minorHAnsi" w:hAnsiTheme="minorHAnsi"/>
          <w:sz w:val="22"/>
          <w:szCs w:val="22"/>
        </w:rPr>
        <w:t xml:space="preserve">reating dummy variables </w:t>
      </w:r>
      <w:r w:rsidR="009B308F">
        <w:rPr>
          <w:rFonts w:asciiTheme="minorHAnsi" w:hAnsiTheme="minorHAnsi"/>
          <w:sz w:val="22"/>
          <w:szCs w:val="22"/>
        </w:rPr>
        <w:t xml:space="preserve">and testing for interactions </w:t>
      </w:r>
      <w:r>
        <w:rPr>
          <w:rFonts w:asciiTheme="minorHAnsi" w:hAnsiTheme="minorHAnsi"/>
          <w:sz w:val="22"/>
          <w:szCs w:val="22"/>
        </w:rPr>
        <w:t xml:space="preserve">gives a direct </w:t>
      </w:r>
      <w:r w:rsidR="00A26100">
        <w:rPr>
          <w:rFonts w:asciiTheme="minorHAnsi" w:hAnsiTheme="minorHAnsi"/>
          <w:sz w:val="22"/>
          <w:szCs w:val="22"/>
        </w:rPr>
        <w:t xml:space="preserve">statistical </w:t>
      </w:r>
      <w:r>
        <w:rPr>
          <w:rFonts w:asciiTheme="minorHAnsi" w:hAnsiTheme="minorHAnsi"/>
          <w:sz w:val="22"/>
          <w:szCs w:val="22"/>
        </w:rPr>
        <w:t xml:space="preserve">test for </w:t>
      </w:r>
      <w:r w:rsidR="009B308F">
        <w:rPr>
          <w:rFonts w:asciiTheme="minorHAnsi" w:hAnsiTheme="minorHAnsi"/>
          <w:sz w:val="22"/>
          <w:szCs w:val="22"/>
        </w:rPr>
        <w:t xml:space="preserve">differences in </w:t>
      </w:r>
      <w:r>
        <w:rPr>
          <w:rFonts w:asciiTheme="minorHAnsi" w:hAnsiTheme="minorHAnsi"/>
          <w:sz w:val="22"/>
          <w:szCs w:val="22"/>
        </w:rPr>
        <w:t xml:space="preserve">drowsy medications and comorbidities.  </w:t>
      </w:r>
      <w:r w:rsidR="00F26A53">
        <w:rPr>
          <w:rFonts w:asciiTheme="minorHAnsi" w:hAnsiTheme="minorHAnsi"/>
          <w:sz w:val="22"/>
          <w:szCs w:val="22"/>
        </w:rPr>
        <w:t xml:space="preserve">While this permits specific statistical tests of the primary questions of direct interest, </w:t>
      </w:r>
      <w:r w:rsidR="004A0D43">
        <w:rPr>
          <w:rFonts w:asciiTheme="minorHAnsi" w:hAnsiTheme="minorHAnsi"/>
          <w:sz w:val="22"/>
          <w:szCs w:val="22"/>
        </w:rPr>
        <w:t xml:space="preserve">for information </w:t>
      </w:r>
      <w:r w:rsidR="00FB7C03">
        <w:rPr>
          <w:rFonts w:asciiTheme="minorHAnsi" w:hAnsiTheme="minorHAnsi"/>
          <w:sz w:val="22"/>
          <w:szCs w:val="22"/>
        </w:rPr>
        <w:t xml:space="preserve">only </w:t>
      </w:r>
      <w:r>
        <w:rPr>
          <w:rFonts w:asciiTheme="minorHAnsi" w:hAnsiTheme="minorHAnsi"/>
          <w:sz w:val="22"/>
          <w:szCs w:val="22"/>
        </w:rPr>
        <w:t>we present summary statistics for the sub-groups</w:t>
      </w:r>
      <w:r w:rsidR="00A26100">
        <w:rPr>
          <w:rFonts w:asciiTheme="minorHAnsi" w:hAnsiTheme="minorHAnsi"/>
          <w:sz w:val="22"/>
          <w:szCs w:val="22"/>
        </w:rPr>
        <w:t xml:space="preserve"> </w:t>
      </w:r>
      <w:r w:rsidR="00F26A53">
        <w:rPr>
          <w:rFonts w:asciiTheme="minorHAnsi" w:hAnsiTheme="minorHAnsi"/>
          <w:sz w:val="22"/>
          <w:szCs w:val="22"/>
        </w:rPr>
        <w:t xml:space="preserve">for the interested reader – see </w:t>
      </w:r>
      <w:r w:rsidR="001B3437" w:rsidRPr="00FC0480">
        <w:rPr>
          <w:rFonts w:asciiTheme="minorHAnsi" w:hAnsiTheme="minorHAnsi"/>
          <w:b/>
          <w:sz w:val="22"/>
          <w:szCs w:val="22"/>
        </w:rPr>
        <w:t xml:space="preserve">Supplementary </w:t>
      </w:r>
      <w:r w:rsidR="00F26A53" w:rsidRPr="00FC0480">
        <w:rPr>
          <w:rFonts w:asciiTheme="minorHAnsi" w:hAnsiTheme="minorHAnsi"/>
          <w:b/>
          <w:sz w:val="22"/>
          <w:szCs w:val="22"/>
        </w:rPr>
        <w:t xml:space="preserve">Table </w:t>
      </w:r>
      <w:r w:rsidR="001B3437" w:rsidRPr="00FC0480">
        <w:rPr>
          <w:rFonts w:asciiTheme="minorHAnsi" w:hAnsiTheme="minorHAnsi"/>
          <w:b/>
          <w:sz w:val="22"/>
          <w:szCs w:val="22"/>
        </w:rPr>
        <w:t>S2</w:t>
      </w:r>
      <w:r w:rsidR="001B3437">
        <w:rPr>
          <w:rFonts w:asciiTheme="minorHAnsi" w:hAnsiTheme="minorHAnsi"/>
          <w:sz w:val="22"/>
          <w:szCs w:val="22"/>
        </w:rPr>
        <w:t>.</w:t>
      </w:r>
    </w:p>
    <w:p w:rsidR="00FF7249" w:rsidRDefault="00FF7249" w:rsidP="009B308F">
      <w:pPr>
        <w:spacing w:line="480" w:lineRule="auto"/>
        <w:rPr>
          <w:rFonts w:asciiTheme="minorHAnsi" w:hAnsiTheme="minorHAnsi"/>
          <w:sz w:val="22"/>
          <w:szCs w:val="22"/>
        </w:rPr>
      </w:pPr>
    </w:p>
    <w:p w:rsidR="00FF7249" w:rsidRPr="00F26A53" w:rsidRDefault="00FF7249" w:rsidP="009B308F">
      <w:pPr>
        <w:spacing w:line="480" w:lineRule="auto"/>
        <w:rPr>
          <w:rFonts w:asciiTheme="minorHAnsi" w:hAnsiTheme="minorHAnsi"/>
          <w:sz w:val="22"/>
          <w:szCs w:val="22"/>
        </w:rPr>
      </w:pPr>
    </w:p>
    <w:p w:rsidR="004261FE" w:rsidRDefault="004261FE" w:rsidP="00F76B86">
      <w:pPr>
        <w:rPr>
          <w:rFonts w:asciiTheme="minorHAnsi" w:hAnsiTheme="minorHAnsi"/>
          <w:b/>
          <w:i/>
          <w:sz w:val="22"/>
        </w:rPr>
      </w:pPr>
    </w:p>
    <w:p w:rsidR="004261FE" w:rsidRDefault="004261FE" w:rsidP="00F76B86">
      <w:pPr>
        <w:rPr>
          <w:rFonts w:asciiTheme="minorHAnsi" w:hAnsiTheme="minorHAnsi"/>
          <w:b/>
          <w:i/>
          <w:sz w:val="22"/>
        </w:rPr>
      </w:pPr>
    </w:p>
    <w:p w:rsidR="004261FE" w:rsidRDefault="004261FE">
      <w:pPr>
        <w:rPr>
          <w:rFonts w:asciiTheme="minorHAnsi" w:hAnsiTheme="minorHAnsi"/>
          <w:b/>
          <w:i/>
          <w:sz w:val="22"/>
        </w:rPr>
      </w:pPr>
      <w:r>
        <w:rPr>
          <w:rFonts w:asciiTheme="minorHAnsi" w:hAnsiTheme="minorHAnsi"/>
          <w:b/>
          <w:i/>
          <w:sz w:val="22"/>
        </w:rPr>
        <w:br w:type="page"/>
      </w:r>
    </w:p>
    <w:p w:rsidR="004261FE" w:rsidRDefault="004261FE" w:rsidP="00F76B86">
      <w:pPr>
        <w:rPr>
          <w:rFonts w:asciiTheme="minorHAnsi" w:hAnsiTheme="minorHAnsi"/>
          <w:b/>
          <w:i/>
          <w:sz w:val="22"/>
        </w:rPr>
      </w:pPr>
    </w:p>
    <w:p w:rsidR="00F76B86" w:rsidRDefault="00F76B86" w:rsidP="00F76B86">
      <w:pPr>
        <w:rPr>
          <w:rFonts w:asciiTheme="minorHAnsi" w:hAnsiTheme="minorHAnsi"/>
          <w:i/>
          <w:sz w:val="22"/>
        </w:rPr>
      </w:pPr>
      <w:r w:rsidRPr="005B79FE">
        <w:rPr>
          <w:rFonts w:asciiTheme="minorHAnsi" w:hAnsiTheme="minorHAnsi"/>
          <w:b/>
          <w:i/>
          <w:sz w:val="22"/>
        </w:rPr>
        <w:t xml:space="preserve">Supplementary Table </w:t>
      </w:r>
      <w:r w:rsidR="00E0488B">
        <w:rPr>
          <w:rFonts w:asciiTheme="minorHAnsi" w:hAnsiTheme="minorHAnsi"/>
          <w:b/>
          <w:i/>
          <w:sz w:val="22"/>
        </w:rPr>
        <w:t>S</w:t>
      </w:r>
      <w:r w:rsidRPr="005B79FE">
        <w:rPr>
          <w:rFonts w:asciiTheme="minorHAnsi" w:hAnsiTheme="minorHAnsi"/>
          <w:b/>
          <w:i/>
          <w:sz w:val="22"/>
        </w:rPr>
        <w:t xml:space="preserve">1: </w:t>
      </w:r>
      <w:r w:rsidRPr="005B79FE">
        <w:rPr>
          <w:rFonts w:asciiTheme="minorHAnsi" w:hAnsiTheme="minorHAnsi"/>
          <w:i/>
          <w:sz w:val="22"/>
        </w:rPr>
        <w:t>Medications Associated with Drowsiness</w:t>
      </w:r>
    </w:p>
    <w:p w:rsidR="00165A86" w:rsidRDefault="00165A86" w:rsidP="00F76B86">
      <w:pPr>
        <w:rPr>
          <w:rFonts w:asciiTheme="minorHAnsi" w:hAnsiTheme="minorHAnsi"/>
          <w:b/>
          <w:i/>
          <w:sz w:val="22"/>
        </w:rPr>
      </w:pPr>
    </w:p>
    <w:tbl>
      <w:tblPr>
        <w:tblStyle w:val="TableGrid"/>
        <w:tblW w:w="0" w:type="auto"/>
        <w:tblInd w:w="2943" w:type="dxa"/>
        <w:tblLayout w:type="fixed"/>
        <w:tblLook w:val="04A0" w:firstRow="1" w:lastRow="0" w:firstColumn="1" w:lastColumn="0" w:noHBand="0" w:noVBand="1"/>
      </w:tblPr>
      <w:tblGrid>
        <w:gridCol w:w="4536"/>
      </w:tblGrid>
      <w:tr w:rsidR="00E14453" w:rsidTr="00C22DC6">
        <w:tc>
          <w:tcPr>
            <w:tcW w:w="4536" w:type="dxa"/>
          </w:tcPr>
          <w:tbl>
            <w:tblPr>
              <w:tblW w:w="6083" w:type="dxa"/>
              <w:tblLayout w:type="fixed"/>
              <w:tblLook w:val="04A0" w:firstRow="1" w:lastRow="0" w:firstColumn="1" w:lastColumn="0" w:noHBand="0" w:noVBand="1"/>
            </w:tblPr>
            <w:tblGrid>
              <w:gridCol w:w="6083"/>
            </w:tblGrid>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Amitriptyline hydrochloride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Baclofen</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Carbamazepine</w:t>
                  </w:r>
                </w:p>
              </w:tc>
            </w:tr>
            <w:tr w:rsidR="00E14453" w:rsidRPr="00E14453" w:rsidTr="00C22DC6">
              <w:trPr>
                <w:trHeight w:val="330"/>
              </w:trPr>
              <w:tc>
                <w:tcPr>
                  <w:tcW w:w="6083" w:type="dxa"/>
                  <w:tcBorders>
                    <w:top w:val="nil"/>
                    <w:left w:val="nil"/>
                    <w:bottom w:val="nil"/>
                    <w:right w:val="nil"/>
                  </w:tcBorders>
                  <w:shd w:val="clear" w:color="auto" w:fill="auto"/>
                  <w:noWrap/>
                  <w:vAlign w:val="center"/>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Chlorpromazine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Citalopram</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Clomipramine hydrochloride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Clonazepam</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Diazepam</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Dosulepin</w:t>
                  </w:r>
                  <w:proofErr w:type="spellEnd"/>
                  <w:r w:rsidRPr="00E14453">
                    <w:rPr>
                      <w:rFonts w:asciiTheme="minorHAnsi" w:hAnsiTheme="minorHAnsi"/>
                      <w:color w:val="000000"/>
                      <w:sz w:val="22"/>
                      <w:szCs w:val="22"/>
                    </w:rPr>
                    <w:t xml:space="preserve"> hydrochloride</w:t>
                  </w:r>
                </w:p>
              </w:tc>
            </w:tr>
            <w:tr w:rsidR="00E14453" w:rsidRPr="00E14453" w:rsidTr="00C22DC6">
              <w:trPr>
                <w:trHeight w:val="330"/>
              </w:trPr>
              <w:tc>
                <w:tcPr>
                  <w:tcW w:w="6083" w:type="dxa"/>
                  <w:tcBorders>
                    <w:top w:val="nil"/>
                    <w:left w:val="nil"/>
                    <w:bottom w:val="nil"/>
                    <w:right w:val="nil"/>
                  </w:tcBorders>
                  <w:shd w:val="clear" w:color="auto" w:fill="auto"/>
                  <w:noWrap/>
                  <w:vAlign w:val="center"/>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Duloxetine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Escitalopram</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Fluoxetine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Gabapentin</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 xml:space="preserve">Imipramine </w:t>
                  </w:r>
                  <w:proofErr w:type="spellStart"/>
                  <w:r w:rsidRPr="00E14453">
                    <w:rPr>
                      <w:rFonts w:asciiTheme="minorHAnsi" w:hAnsiTheme="minorHAnsi"/>
                      <w:color w:val="000000"/>
                      <w:sz w:val="22"/>
                      <w:szCs w:val="22"/>
                    </w:rPr>
                    <w:t>hydrocholoride</w:t>
                  </w:r>
                  <w:proofErr w:type="spellEnd"/>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Lamotrigine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Levetiracetam</w:t>
                  </w:r>
                  <w:proofErr w:type="spellEnd"/>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Lithium citrate/lithium carbonate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Mirtazapine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Nitrazepam</w:t>
                  </w:r>
                  <w:proofErr w:type="spellEnd"/>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Nortriptyline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Olanzapine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Paroxetine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Quetiapine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Risperidone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Ropinirole</w:t>
                  </w:r>
                  <w:proofErr w:type="spellEnd"/>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Sertraline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Sodium valproate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Temazepam</w:t>
                  </w:r>
                  <w:proofErr w:type="spellEnd"/>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Topiramate</w:t>
                  </w:r>
                  <w:proofErr w:type="spellEnd"/>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Tramadol hydrochloride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Venlafaxine</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r w:rsidRPr="00E14453">
                    <w:rPr>
                      <w:rFonts w:asciiTheme="minorHAnsi" w:hAnsiTheme="minorHAnsi"/>
                      <w:color w:val="000000"/>
                      <w:sz w:val="22"/>
                      <w:szCs w:val="22"/>
                    </w:rPr>
                    <w:t>Zolpidem</w:t>
                  </w:r>
                </w:p>
              </w:tc>
            </w:tr>
            <w:tr w:rsidR="00E14453" w:rsidRPr="00E14453" w:rsidTr="00C22DC6">
              <w:trPr>
                <w:trHeight w:val="330"/>
              </w:trPr>
              <w:tc>
                <w:tcPr>
                  <w:tcW w:w="6083" w:type="dxa"/>
                  <w:tcBorders>
                    <w:top w:val="nil"/>
                    <w:left w:val="nil"/>
                    <w:bottom w:val="nil"/>
                    <w:right w:val="nil"/>
                  </w:tcBorders>
                  <w:shd w:val="clear" w:color="auto" w:fill="auto"/>
                  <w:noWrap/>
                  <w:vAlign w:val="center"/>
                  <w:hideMark/>
                </w:tcPr>
                <w:p w:rsidR="00E14453" w:rsidRPr="00E14453" w:rsidRDefault="00E14453" w:rsidP="00E0488B">
                  <w:pPr>
                    <w:rPr>
                      <w:rFonts w:asciiTheme="minorHAnsi" w:hAnsiTheme="minorHAnsi"/>
                      <w:color w:val="000000"/>
                      <w:sz w:val="22"/>
                      <w:szCs w:val="22"/>
                    </w:rPr>
                  </w:pPr>
                  <w:proofErr w:type="spellStart"/>
                  <w:r w:rsidRPr="00E14453">
                    <w:rPr>
                      <w:rFonts w:asciiTheme="minorHAnsi" w:hAnsiTheme="minorHAnsi"/>
                      <w:color w:val="000000"/>
                      <w:sz w:val="22"/>
                      <w:szCs w:val="22"/>
                    </w:rPr>
                    <w:t>Zopiclone</w:t>
                  </w:r>
                  <w:proofErr w:type="spellEnd"/>
                </w:p>
              </w:tc>
            </w:tr>
          </w:tbl>
          <w:p w:rsidR="00E14453" w:rsidRDefault="00E14453"/>
        </w:tc>
      </w:tr>
    </w:tbl>
    <w:p w:rsidR="00165A86" w:rsidRDefault="00165A86" w:rsidP="00F76B86">
      <w:pPr>
        <w:rPr>
          <w:rFonts w:asciiTheme="minorHAnsi" w:hAnsiTheme="minorHAnsi"/>
          <w:b/>
          <w:i/>
          <w:sz w:val="22"/>
        </w:rPr>
      </w:pPr>
    </w:p>
    <w:p w:rsidR="00165A86" w:rsidRPr="005B79FE" w:rsidRDefault="00165A86" w:rsidP="00F76B86">
      <w:pPr>
        <w:rPr>
          <w:rFonts w:asciiTheme="minorHAnsi" w:hAnsiTheme="minorHAnsi"/>
          <w:b/>
          <w:i/>
          <w:sz w:val="22"/>
        </w:rPr>
      </w:pPr>
    </w:p>
    <w:p w:rsidR="00F76B86" w:rsidRPr="000074A9" w:rsidRDefault="00F76B86" w:rsidP="00F76B86">
      <w:pPr>
        <w:rPr>
          <w:rFonts w:asciiTheme="minorHAnsi" w:hAnsiTheme="minorHAnsi"/>
          <w:b/>
          <w:i/>
        </w:rPr>
      </w:pPr>
    </w:p>
    <w:p w:rsidR="00F76B86" w:rsidRPr="000074A9" w:rsidRDefault="00F76B86" w:rsidP="00F76B86">
      <w:pPr>
        <w:rPr>
          <w:rFonts w:asciiTheme="minorHAnsi" w:hAnsiTheme="minorHAnsi"/>
        </w:rPr>
      </w:pPr>
    </w:p>
    <w:p w:rsidR="00F76B86" w:rsidRPr="000074A9" w:rsidRDefault="00F76B86" w:rsidP="00F76B86">
      <w:pPr>
        <w:rPr>
          <w:rFonts w:asciiTheme="minorHAnsi" w:hAnsiTheme="minorHAnsi"/>
        </w:rPr>
      </w:pPr>
    </w:p>
    <w:p w:rsidR="00E0488B" w:rsidRDefault="00F76B86">
      <w:pPr>
        <w:rPr>
          <w:rFonts w:asciiTheme="minorHAnsi" w:hAnsiTheme="minorHAnsi"/>
          <w:b/>
          <w:i/>
        </w:rPr>
      </w:pPr>
      <w:r w:rsidRPr="000074A9">
        <w:rPr>
          <w:rFonts w:asciiTheme="minorHAnsi" w:hAnsiTheme="minorHAnsi"/>
          <w:b/>
          <w:i/>
        </w:rPr>
        <w:br w:type="page"/>
      </w:r>
    </w:p>
    <w:p w:rsidR="00E0488B" w:rsidRDefault="00E0488B">
      <w:pPr>
        <w:rPr>
          <w:rFonts w:asciiTheme="minorHAnsi" w:hAnsiTheme="minorHAnsi"/>
          <w:b/>
          <w:i/>
        </w:rPr>
      </w:pPr>
    </w:p>
    <w:p w:rsidR="00E0488B" w:rsidRPr="001F7410" w:rsidRDefault="00E0488B" w:rsidP="00E0488B">
      <w:pPr>
        <w:rPr>
          <w:i/>
        </w:rPr>
      </w:pPr>
      <w:r w:rsidRPr="001F7410">
        <w:rPr>
          <w:b/>
          <w:i/>
        </w:rPr>
        <w:t>Supplementary Table S</w:t>
      </w:r>
      <w:r>
        <w:rPr>
          <w:b/>
          <w:i/>
        </w:rPr>
        <w:t>2</w:t>
      </w:r>
      <w:r w:rsidRPr="001F7410">
        <w:rPr>
          <w:b/>
          <w:i/>
        </w:rPr>
        <w:t>:</w:t>
      </w:r>
      <w:r w:rsidRPr="001F7410">
        <w:rPr>
          <w:i/>
        </w:rPr>
        <w:t xml:space="preserve">  Descriptive statistics summarizing key variables for the four subsets of patient: patients with comorbidities associated with fatigue; patients prescribed medications associated with drowsiness; patients with </w:t>
      </w:r>
      <w:r w:rsidRPr="001F7410">
        <w:rPr>
          <w:i/>
          <w:u w:val="single"/>
        </w:rPr>
        <w:t>neither</w:t>
      </w:r>
      <w:r w:rsidRPr="001F7410">
        <w:rPr>
          <w:i/>
        </w:rPr>
        <w:t xml:space="preserve"> comorbidities </w:t>
      </w:r>
      <w:r w:rsidRPr="001F7410">
        <w:rPr>
          <w:i/>
          <w:u w:val="single"/>
        </w:rPr>
        <w:t>nor</w:t>
      </w:r>
      <w:r w:rsidRPr="001F7410">
        <w:rPr>
          <w:i/>
        </w:rPr>
        <w:t xml:space="preserve"> medications associated with drowsiness; and patients with </w:t>
      </w:r>
      <w:r w:rsidRPr="001F7410">
        <w:rPr>
          <w:i/>
          <w:u w:val="single"/>
        </w:rPr>
        <w:t>both</w:t>
      </w:r>
      <w:r w:rsidRPr="001F7410">
        <w:rPr>
          <w:i/>
        </w:rPr>
        <w:t xml:space="preserve"> comorbidities associated with fatigue, and medications associated with drowsiness.  Counts or medians and quartile ranges with the sample sizes for each subset.</w:t>
      </w:r>
    </w:p>
    <w:tbl>
      <w:tblPr>
        <w:tblStyle w:val="TableGrid"/>
        <w:tblpPr w:leftFromText="180" w:rightFromText="180" w:vertAnchor="page" w:horzAnchor="margin" w:tblpXSpec="center" w:tblpY="3391"/>
        <w:tblW w:w="7677" w:type="dxa"/>
        <w:tblLook w:val="04A0" w:firstRow="1" w:lastRow="0" w:firstColumn="1" w:lastColumn="0" w:noHBand="0" w:noVBand="1"/>
      </w:tblPr>
      <w:tblGrid>
        <w:gridCol w:w="2193"/>
        <w:gridCol w:w="1648"/>
        <w:gridCol w:w="842"/>
        <w:gridCol w:w="1144"/>
        <w:gridCol w:w="1131"/>
        <w:gridCol w:w="719"/>
      </w:tblGrid>
      <w:tr w:rsidR="00E0488B" w:rsidRPr="001069C5" w:rsidTr="00E0488B">
        <w:trPr>
          <w:trHeight w:val="237"/>
        </w:trPr>
        <w:tc>
          <w:tcPr>
            <w:tcW w:w="0" w:type="auto"/>
            <w:shd w:val="clear" w:color="auto" w:fill="000000" w:themeFill="text1"/>
            <w:noWrap/>
          </w:tcPr>
          <w:p w:rsidR="00E0488B" w:rsidRPr="001069C5" w:rsidRDefault="00E0488B" w:rsidP="00E0488B">
            <w:pPr>
              <w:jc w:val="center"/>
              <w:rPr>
                <w:rFonts w:ascii="Calibri" w:eastAsia="Times New Roman" w:hAnsi="Calibri"/>
                <w:color w:val="000000"/>
                <w:sz w:val="16"/>
                <w:lang w:eastAsia="en-GB"/>
              </w:rPr>
            </w:pPr>
          </w:p>
        </w:tc>
        <w:tc>
          <w:tcPr>
            <w:tcW w:w="0" w:type="auto"/>
            <w:shd w:val="clear" w:color="auto" w:fill="000000" w:themeFill="text1"/>
            <w:noWrap/>
          </w:tcPr>
          <w:p w:rsidR="00E0488B" w:rsidRPr="001069C5" w:rsidRDefault="00E0488B" w:rsidP="00E0488B">
            <w:pPr>
              <w:rPr>
                <w:rFonts w:ascii="Calibri" w:eastAsia="Times New Roman" w:hAnsi="Calibri"/>
                <w:color w:val="000000"/>
                <w:sz w:val="16"/>
                <w:lang w:eastAsia="en-GB"/>
              </w:rPr>
            </w:pPr>
          </w:p>
        </w:tc>
        <w:tc>
          <w:tcPr>
            <w:tcW w:w="0" w:type="auto"/>
            <w:gridSpan w:val="4"/>
            <w:shd w:val="clear" w:color="auto" w:fill="000000" w:themeFill="text1"/>
            <w:noWrap/>
          </w:tcPr>
          <w:p w:rsidR="00E0488B" w:rsidRPr="001069C5" w:rsidRDefault="00E0488B" w:rsidP="00E0488B">
            <w:pPr>
              <w:jc w:val="center"/>
              <w:rPr>
                <w:sz w:val="16"/>
              </w:rPr>
            </w:pPr>
            <w:r w:rsidRPr="001069C5">
              <w:rPr>
                <w:sz w:val="16"/>
              </w:rPr>
              <w:t>Subsets</w:t>
            </w:r>
          </w:p>
        </w:tc>
      </w:tr>
      <w:tr w:rsidR="00E0488B" w:rsidRPr="001069C5" w:rsidTr="00E0488B">
        <w:trPr>
          <w:trHeight w:val="264"/>
        </w:trPr>
        <w:tc>
          <w:tcPr>
            <w:tcW w:w="0" w:type="auto"/>
            <w:shd w:val="clear" w:color="auto" w:fill="000000" w:themeFill="text1"/>
            <w:noWrap/>
            <w:hideMark/>
          </w:tcPr>
          <w:p w:rsidR="00E0488B" w:rsidRPr="001069C5" w:rsidRDefault="00E0488B" w:rsidP="00E0488B">
            <w:pPr>
              <w:rPr>
                <w:rFonts w:ascii="Calibri" w:eastAsia="Times New Roman" w:hAnsi="Calibri"/>
                <w:color w:val="FFFFFF"/>
                <w:sz w:val="16"/>
                <w:lang w:eastAsia="en-GB"/>
              </w:rPr>
            </w:pPr>
            <w:r w:rsidRPr="001069C5">
              <w:rPr>
                <w:rFonts w:ascii="Calibri" w:eastAsia="Times New Roman" w:hAnsi="Calibri"/>
                <w:color w:val="000000"/>
                <w:sz w:val="16"/>
                <w:lang w:eastAsia="en-GB"/>
              </w:rPr>
              <w:t> Variable</w:t>
            </w:r>
            <w:r>
              <w:rPr>
                <w:rFonts w:ascii="Calibri" w:eastAsia="Times New Roman" w:hAnsi="Calibri"/>
                <w:color w:val="000000"/>
                <w:sz w:val="16"/>
                <w:lang w:eastAsia="en-GB"/>
              </w:rPr>
              <w:t xml:space="preserve"> (units)</w:t>
            </w:r>
          </w:p>
        </w:tc>
        <w:tc>
          <w:tcPr>
            <w:tcW w:w="0" w:type="auto"/>
            <w:shd w:val="clear" w:color="auto" w:fill="000000" w:themeFill="text1"/>
            <w:noWrap/>
            <w:hideMark/>
          </w:tcPr>
          <w:p w:rsidR="00E0488B" w:rsidRPr="001069C5" w:rsidRDefault="00E0488B" w:rsidP="00E0488B">
            <w:pPr>
              <w:rPr>
                <w:rFonts w:ascii="Calibri" w:eastAsia="Times New Roman" w:hAnsi="Calibri"/>
                <w:color w:val="FFFFFF"/>
                <w:sz w:val="16"/>
                <w:lang w:eastAsia="en-GB"/>
              </w:rPr>
            </w:pPr>
            <w:r w:rsidRPr="001069C5">
              <w:rPr>
                <w:rFonts w:ascii="Calibri" w:eastAsia="Times New Roman" w:hAnsi="Calibri"/>
                <w:color w:val="000000"/>
                <w:sz w:val="16"/>
                <w:lang w:eastAsia="en-GB"/>
              </w:rPr>
              <w:t> </w:t>
            </w:r>
          </w:p>
        </w:tc>
        <w:tc>
          <w:tcPr>
            <w:tcW w:w="0" w:type="auto"/>
            <w:shd w:val="clear" w:color="auto" w:fill="000000" w:themeFill="text1"/>
            <w:noWrap/>
            <w:hideMark/>
          </w:tcPr>
          <w:p w:rsidR="00E0488B" w:rsidRDefault="00E0488B" w:rsidP="00E0488B">
            <w:pPr>
              <w:rPr>
                <w:sz w:val="16"/>
              </w:rPr>
            </w:pPr>
            <w:r w:rsidRPr="001069C5">
              <w:rPr>
                <w:sz w:val="16"/>
              </w:rPr>
              <w:t>Neither</w:t>
            </w:r>
          </w:p>
          <w:p w:rsidR="00E0488B" w:rsidRPr="001069C5" w:rsidRDefault="00E0488B" w:rsidP="00E0488B">
            <w:pPr>
              <w:rPr>
                <w:sz w:val="16"/>
              </w:rPr>
            </w:pPr>
          </w:p>
        </w:tc>
        <w:tc>
          <w:tcPr>
            <w:tcW w:w="0" w:type="auto"/>
            <w:shd w:val="clear" w:color="auto" w:fill="000000" w:themeFill="text1"/>
            <w:noWrap/>
            <w:hideMark/>
          </w:tcPr>
          <w:p w:rsidR="00E0488B" w:rsidRPr="001069C5" w:rsidRDefault="00E0488B" w:rsidP="00E0488B">
            <w:pPr>
              <w:rPr>
                <w:sz w:val="16"/>
              </w:rPr>
            </w:pPr>
            <w:r w:rsidRPr="001069C5">
              <w:rPr>
                <w:sz w:val="16"/>
              </w:rPr>
              <w:t>Comorbidities</w:t>
            </w:r>
          </w:p>
        </w:tc>
        <w:tc>
          <w:tcPr>
            <w:tcW w:w="0" w:type="auto"/>
            <w:shd w:val="clear" w:color="auto" w:fill="000000" w:themeFill="text1"/>
            <w:noWrap/>
            <w:hideMark/>
          </w:tcPr>
          <w:p w:rsidR="00E0488B" w:rsidRPr="001069C5" w:rsidRDefault="00E0488B" w:rsidP="00E0488B">
            <w:pPr>
              <w:rPr>
                <w:sz w:val="16"/>
              </w:rPr>
            </w:pPr>
            <w:r w:rsidRPr="001069C5">
              <w:rPr>
                <w:sz w:val="16"/>
              </w:rPr>
              <w:t>Drowsy Meds</w:t>
            </w:r>
          </w:p>
        </w:tc>
        <w:tc>
          <w:tcPr>
            <w:tcW w:w="0" w:type="auto"/>
            <w:shd w:val="clear" w:color="auto" w:fill="000000" w:themeFill="text1"/>
            <w:noWrap/>
            <w:hideMark/>
          </w:tcPr>
          <w:p w:rsidR="00E0488B" w:rsidRPr="001069C5" w:rsidRDefault="00E0488B" w:rsidP="00E0488B">
            <w:pPr>
              <w:rPr>
                <w:sz w:val="16"/>
              </w:rPr>
            </w:pPr>
            <w:r w:rsidRPr="001069C5">
              <w:rPr>
                <w:sz w:val="16"/>
              </w:rPr>
              <w:t>Both</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SEX</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Male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(count)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Female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303</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147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74</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50</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color w:val="000000"/>
                <w:sz w:val="16"/>
                <w:lang w:eastAsia="en-GB"/>
              </w:rPr>
            </w:pPr>
            <w:r w:rsidRPr="001069C5">
              <w:rPr>
                <w:rFonts w:ascii="Calibri" w:eastAsia="Times New Roman" w:hAnsi="Calibri"/>
                <w:color w:val="000000"/>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53</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Anti-Ro Positive</w:t>
            </w:r>
          </w:p>
        </w:tc>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Yes</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282</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130</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69</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39</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(count)</w:t>
            </w:r>
          </w:p>
        </w:tc>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No</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40</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21</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14</w:t>
            </w:r>
          </w:p>
        </w:tc>
      </w:tr>
      <w:tr w:rsidR="00E0488B" w:rsidRPr="001069C5" w:rsidTr="00E0488B">
        <w:trPr>
          <w:trHeight w:val="264"/>
        </w:trPr>
        <w:tc>
          <w:tcPr>
            <w:tcW w:w="0" w:type="auto"/>
            <w:noWrap/>
            <w:hideMark/>
          </w:tcPr>
          <w:p w:rsidR="00E0488B" w:rsidRPr="001069C5" w:rsidRDefault="00E0488B" w:rsidP="00E0488B">
            <w:pPr>
              <w:ind w:firstLineChars="100" w:firstLine="160"/>
              <w:rPr>
                <w:rFonts w:ascii="Calibri" w:eastAsia="Times New Roman" w:hAnsi="Calibri"/>
                <w:color w:val="000000"/>
                <w:sz w:val="16"/>
                <w:lang w:eastAsia="en-GB"/>
              </w:rPr>
            </w:pPr>
            <w:r w:rsidRPr="001069C5">
              <w:rPr>
                <w:rFonts w:ascii="Calibri" w:eastAsia="Times New Roman" w:hAnsi="Calibri"/>
                <w:color w:val="000000"/>
                <w:sz w:val="16"/>
                <w:lang w:eastAsia="en-GB"/>
              </w:rPr>
              <w:t> </w:t>
            </w:r>
          </w:p>
        </w:tc>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Not Done/Not Known</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0</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 </w:t>
            </w:r>
          </w:p>
        </w:tc>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326</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152</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77</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53</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Anti-La Positive</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Yes</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212</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102</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51</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22</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(count)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No</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98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21</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30</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color w:val="000000"/>
                <w:sz w:val="16"/>
                <w:lang w:eastAsia="en-GB"/>
              </w:rPr>
            </w:pPr>
            <w:r w:rsidRPr="001069C5">
              <w:rPr>
                <w:rFonts w:ascii="Calibri" w:eastAsia="Times New Roman" w:hAnsi="Calibri"/>
                <w:color w:val="000000"/>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Not Done/Not Known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53</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AGE</w:t>
            </w:r>
          </w:p>
        </w:tc>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sz w:val="16"/>
                <w:lang w:eastAsia="en-GB"/>
              </w:rPr>
              <w:t>63</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64</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66.5</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(years)</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54-70</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51-71</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51-72.7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55.2-75</w:t>
            </w:r>
          </w:p>
        </w:tc>
      </w:tr>
      <w:tr w:rsidR="00E0488B" w:rsidRPr="001069C5" w:rsidTr="00E0488B">
        <w:trPr>
          <w:trHeight w:val="264"/>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299</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143</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48</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SYMPTOMYRS</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9</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10</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12</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11</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(years)</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5-17.5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3.5-20</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150</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BMI</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25.3</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27.5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25.9</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(kg/m</w:t>
            </w:r>
            <w:r w:rsidRPr="006334C7">
              <w:rPr>
                <w:rFonts w:ascii="Calibri" w:eastAsia="Times New Roman" w:hAnsi="Calibri"/>
                <w:sz w:val="16"/>
                <w:vertAlign w:val="superscript"/>
                <w:lang w:eastAsia="en-GB"/>
              </w:rPr>
              <w:t>2</w:t>
            </w:r>
            <w:r w:rsidRPr="001069C5">
              <w:rPr>
                <w:rFonts w:ascii="Calibri" w:eastAsia="Times New Roman" w:hAnsi="Calibri"/>
                <w:sz w:val="16"/>
                <w:lang w:eastAsia="en-GB"/>
              </w:rPr>
              <w:t>)</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22.3-28.4</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22.6-28.8</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24-31.2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24-30.6</w:t>
            </w:r>
          </w:p>
        </w:tc>
      </w:tr>
      <w:tr w:rsidR="00E0488B" w:rsidRPr="001069C5" w:rsidTr="00E0488B">
        <w:trPr>
          <w:trHeight w:val="264"/>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314</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52</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SALFLOW</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0.2</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0.2</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0.5</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0.1</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(ml/min)</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0-1</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0-1.1</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0-1.5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0-1.8</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318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149</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SCHIRMER</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5.5</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(mm/5 min)</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0.5-7.5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0.5-9</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1.6-12.5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1.5-11</w:t>
            </w:r>
          </w:p>
        </w:tc>
      </w:tr>
      <w:tr w:rsidR="00E0488B" w:rsidRPr="001069C5" w:rsidTr="00E0488B">
        <w:trPr>
          <w:trHeight w:val="264"/>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317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146</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76</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ESR</w:t>
            </w:r>
            <w:r>
              <w:rPr>
                <w:rFonts w:ascii="Calibri" w:eastAsia="Times New Roman" w:hAnsi="Calibri"/>
                <w:sz w:val="16"/>
                <w:lang w:eastAsia="en-GB"/>
              </w:rPr>
              <w:t xml:space="preserve"> </w:t>
            </w:r>
            <w:r w:rsidRPr="001069C5">
              <w:rPr>
                <w:rFonts w:ascii="Calibri" w:eastAsia="Times New Roman" w:hAnsi="Calibri"/>
                <w:sz w:val="16"/>
                <w:lang w:eastAsia="en-GB"/>
              </w:rPr>
              <w:t>number</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21</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19</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17</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16</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(mm/h)</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11-37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10-44</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8-38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8-35.5</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316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52</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CRP</w:t>
            </w:r>
            <w:r>
              <w:rPr>
                <w:rFonts w:ascii="Calibri" w:eastAsia="Times New Roman" w:hAnsi="Calibri"/>
                <w:sz w:val="16"/>
                <w:lang w:eastAsia="en-GB"/>
              </w:rPr>
              <w:t xml:space="preserve"> </w:t>
            </w:r>
            <w:r w:rsidRPr="001069C5">
              <w:rPr>
                <w:rFonts w:ascii="Calibri" w:eastAsia="Times New Roman" w:hAnsi="Calibri"/>
                <w:sz w:val="16"/>
                <w:lang w:eastAsia="en-GB"/>
              </w:rPr>
              <w:t>number</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(mg/l)</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5-6</w:t>
            </w:r>
          </w:p>
        </w:tc>
      </w:tr>
      <w:tr w:rsidR="00E0488B" w:rsidRPr="001069C5" w:rsidTr="00E0488B">
        <w:trPr>
          <w:trHeight w:val="264"/>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148</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ESDDAI</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0.5-8</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ESSPRI</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5.6</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6.6</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6.3</w:t>
            </w:r>
          </w:p>
        </w:tc>
      </w:tr>
      <w:tr w:rsidR="00E0488B" w:rsidRPr="001069C5" w:rsidTr="00E0488B">
        <w:trPr>
          <w:trHeight w:val="264"/>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3-6.6</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4.3-6.9</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5-8</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5.3-7.6</w:t>
            </w:r>
          </w:p>
        </w:tc>
      </w:tr>
      <w:tr w:rsidR="00E0488B" w:rsidRPr="001069C5" w:rsidTr="00E0488B">
        <w:trPr>
          <w:trHeight w:val="264"/>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E</w:t>
            </w:r>
            <w:r>
              <w:rPr>
                <w:rFonts w:ascii="Calibri" w:eastAsia="Times New Roman" w:hAnsi="Calibri"/>
                <w:sz w:val="16"/>
                <w:lang w:eastAsia="en-GB"/>
              </w:rPr>
              <w:t xml:space="preserve">ULAR </w:t>
            </w:r>
            <w:r w:rsidRPr="001069C5">
              <w:rPr>
                <w:rFonts w:ascii="Calibri" w:eastAsia="Times New Roman" w:hAnsi="Calibri"/>
                <w:sz w:val="16"/>
                <w:lang w:eastAsia="en-GB"/>
              </w:rPr>
              <w:t>S</w:t>
            </w:r>
            <w:r>
              <w:rPr>
                <w:rFonts w:ascii="Calibri" w:eastAsia="Times New Roman" w:hAnsi="Calibri"/>
                <w:sz w:val="16"/>
                <w:lang w:eastAsia="en-GB"/>
              </w:rPr>
              <w:t xml:space="preserve">icca </w:t>
            </w:r>
            <w:r w:rsidRPr="001069C5">
              <w:rPr>
                <w:rFonts w:ascii="Calibri" w:eastAsia="Times New Roman" w:hAnsi="Calibri"/>
                <w:sz w:val="16"/>
                <w:lang w:eastAsia="en-GB"/>
              </w:rPr>
              <w:t>S</w:t>
            </w:r>
            <w:r>
              <w:rPr>
                <w:rFonts w:ascii="Calibri" w:eastAsia="Times New Roman" w:hAnsi="Calibri"/>
                <w:sz w:val="16"/>
                <w:lang w:eastAsia="en-GB"/>
              </w:rPr>
              <w:t>core</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5.6</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6.6</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Pr>
                <w:rFonts w:ascii="Calibri" w:eastAsia="Times New Roman" w:hAnsi="Calibri"/>
                <w:sz w:val="16"/>
                <w:lang w:eastAsia="en-GB"/>
              </w:rPr>
              <w:t xml:space="preserve"> (score)</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3.5-7.6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4.6-8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5.1-8.8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4.3-8</w:t>
            </w:r>
          </w:p>
        </w:tc>
      </w:tr>
      <w:tr w:rsidR="00E0488B" w:rsidRPr="001069C5" w:rsidTr="00E0488B">
        <w:trPr>
          <w:trHeight w:val="264"/>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64"/>
        </w:trPr>
        <w:tc>
          <w:tcPr>
            <w:tcW w:w="0" w:type="auto"/>
            <w:shd w:val="clear" w:color="auto" w:fill="000000" w:themeFill="text1"/>
            <w:noWrap/>
          </w:tcPr>
          <w:p w:rsidR="00E0488B" w:rsidRDefault="00E0488B" w:rsidP="00E0488B">
            <w:pPr>
              <w:jc w:val="center"/>
              <w:rPr>
                <w:rFonts w:ascii="Calibri" w:eastAsia="Times New Roman" w:hAnsi="Calibri"/>
                <w:color w:val="000000"/>
                <w:sz w:val="16"/>
                <w:lang w:eastAsia="en-GB"/>
              </w:rPr>
            </w:pPr>
            <w:r>
              <w:rPr>
                <w:rFonts w:ascii="Calibri" w:eastAsia="Times New Roman" w:hAnsi="Calibri"/>
                <w:color w:val="000000"/>
                <w:sz w:val="16"/>
                <w:lang w:eastAsia="en-GB"/>
              </w:rPr>
              <w:t xml:space="preserve">Continued </w:t>
            </w:r>
            <w:proofErr w:type="spellStart"/>
            <w:r w:rsidRPr="00F44580">
              <w:rPr>
                <w:rFonts w:ascii="Calibri" w:eastAsia="Times New Roman" w:hAnsi="Calibri"/>
                <w:color w:val="FFFFFF" w:themeColor="background1"/>
                <w:sz w:val="16"/>
                <w:lang w:eastAsia="en-GB"/>
              </w:rPr>
              <w:t>Continued</w:t>
            </w:r>
            <w:proofErr w:type="spellEnd"/>
            <w:r w:rsidRPr="00F44580">
              <w:rPr>
                <w:rFonts w:ascii="Calibri" w:eastAsia="Times New Roman" w:hAnsi="Calibri"/>
                <w:color w:val="FFFFFF" w:themeColor="background1"/>
                <w:sz w:val="16"/>
                <w:lang w:eastAsia="en-GB"/>
              </w:rPr>
              <w:t xml:space="preserve"> </w:t>
            </w:r>
            <w:r w:rsidRPr="00A5144D">
              <w:rPr>
                <w:rFonts w:ascii="Calibri" w:eastAsia="Times New Roman" w:hAnsi="Calibri"/>
                <w:color w:val="FFFFFF" w:themeColor="background1"/>
                <w:sz w:val="16"/>
                <w:lang w:eastAsia="en-GB"/>
              </w:rPr>
              <w:t xml:space="preserve">Part 1/2                                </w:t>
            </w:r>
          </w:p>
        </w:tc>
        <w:tc>
          <w:tcPr>
            <w:tcW w:w="0" w:type="auto"/>
            <w:shd w:val="clear" w:color="auto" w:fill="000000" w:themeFill="text1"/>
            <w:noWrap/>
          </w:tcPr>
          <w:p w:rsidR="00E0488B" w:rsidRPr="001069C5" w:rsidRDefault="00E0488B" w:rsidP="00E0488B">
            <w:pPr>
              <w:rPr>
                <w:rFonts w:ascii="Calibri" w:eastAsia="Times New Roman" w:hAnsi="Calibri"/>
                <w:sz w:val="16"/>
                <w:lang w:eastAsia="en-GB"/>
              </w:rPr>
            </w:pPr>
          </w:p>
        </w:tc>
        <w:tc>
          <w:tcPr>
            <w:tcW w:w="0" w:type="auto"/>
            <w:shd w:val="clear" w:color="auto" w:fill="000000" w:themeFill="text1"/>
            <w:noWrap/>
          </w:tcPr>
          <w:p w:rsidR="00E0488B" w:rsidRPr="001069C5" w:rsidRDefault="00E0488B" w:rsidP="00E0488B">
            <w:pPr>
              <w:jc w:val="center"/>
              <w:rPr>
                <w:rFonts w:ascii="Calibri" w:eastAsia="Times New Roman" w:hAnsi="Calibri"/>
                <w:color w:val="000000"/>
                <w:sz w:val="16"/>
                <w:lang w:eastAsia="en-GB"/>
              </w:rPr>
            </w:pPr>
          </w:p>
        </w:tc>
        <w:tc>
          <w:tcPr>
            <w:tcW w:w="0" w:type="auto"/>
            <w:shd w:val="clear" w:color="auto" w:fill="000000" w:themeFill="text1"/>
            <w:noWrap/>
          </w:tcPr>
          <w:p w:rsidR="00E0488B" w:rsidRPr="001069C5" w:rsidRDefault="00E0488B" w:rsidP="00E0488B">
            <w:pPr>
              <w:jc w:val="center"/>
              <w:rPr>
                <w:rFonts w:ascii="Calibri" w:eastAsia="Times New Roman" w:hAnsi="Calibri"/>
                <w:color w:val="000000"/>
                <w:sz w:val="16"/>
                <w:lang w:eastAsia="en-GB"/>
              </w:rPr>
            </w:pPr>
          </w:p>
        </w:tc>
        <w:tc>
          <w:tcPr>
            <w:tcW w:w="0" w:type="auto"/>
            <w:shd w:val="clear" w:color="auto" w:fill="000000" w:themeFill="text1"/>
            <w:noWrap/>
          </w:tcPr>
          <w:p w:rsidR="00E0488B" w:rsidRPr="001069C5" w:rsidRDefault="00E0488B" w:rsidP="00E0488B">
            <w:pPr>
              <w:jc w:val="center"/>
              <w:rPr>
                <w:rFonts w:ascii="Calibri" w:eastAsia="Times New Roman" w:hAnsi="Calibri"/>
                <w:color w:val="000000"/>
                <w:sz w:val="16"/>
                <w:lang w:eastAsia="en-GB"/>
              </w:rPr>
            </w:pPr>
          </w:p>
        </w:tc>
        <w:tc>
          <w:tcPr>
            <w:tcW w:w="0" w:type="auto"/>
            <w:shd w:val="clear" w:color="auto" w:fill="000000" w:themeFill="text1"/>
            <w:noWrap/>
          </w:tcPr>
          <w:p w:rsidR="00E0488B" w:rsidRPr="001069C5" w:rsidRDefault="00E0488B" w:rsidP="00E0488B">
            <w:pPr>
              <w:jc w:val="center"/>
              <w:rPr>
                <w:rFonts w:ascii="Calibri" w:eastAsia="Times New Roman" w:hAnsi="Calibri"/>
                <w:color w:val="000000"/>
                <w:sz w:val="16"/>
                <w:lang w:eastAsia="en-GB"/>
              </w:rPr>
            </w:pPr>
          </w:p>
        </w:tc>
      </w:tr>
    </w:tbl>
    <w:p w:rsidR="00E0488B" w:rsidRDefault="00E0488B" w:rsidP="00E0488B"/>
    <w:p w:rsidR="00E0488B" w:rsidRDefault="00E0488B" w:rsidP="00E0488B">
      <w:pPr>
        <w:rPr>
          <w:sz w:val="18"/>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rsidP="00E0488B">
      <w:pPr>
        <w:rPr>
          <w:sz w:val="16"/>
        </w:rPr>
      </w:pPr>
    </w:p>
    <w:p w:rsidR="00E0488B" w:rsidRDefault="00E0488B">
      <w:pPr>
        <w:rPr>
          <w:rFonts w:asciiTheme="minorHAnsi" w:hAnsiTheme="minorHAnsi"/>
          <w:b/>
          <w:i/>
        </w:rPr>
      </w:pPr>
      <w:r>
        <w:rPr>
          <w:rFonts w:asciiTheme="minorHAnsi" w:hAnsiTheme="minorHAnsi"/>
          <w:b/>
          <w:i/>
        </w:rPr>
        <w:br w:type="page"/>
      </w:r>
    </w:p>
    <w:tbl>
      <w:tblPr>
        <w:tblStyle w:val="TableGrid"/>
        <w:tblpPr w:leftFromText="180" w:rightFromText="180" w:vertAnchor="page" w:horzAnchor="margin" w:tblpXSpec="center" w:tblpY="2371"/>
        <w:tblW w:w="7476" w:type="dxa"/>
        <w:tblLook w:val="04A0" w:firstRow="1" w:lastRow="0" w:firstColumn="1" w:lastColumn="0" w:noHBand="0" w:noVBand="1"/>
      </w:tblPr>
      <w:tblGrid>
        <w:gridCol w:w="2193"/>
        <w:gridCol w:w="1199"/>
        <w:gridCol w:w="1006"/>
        <w:gridCol w:w="1145"/>
        <w:gridCol w:w="1132"/>
        <w:gridCol w:w="801"/>
      </w:tblGrid>
      <w:tr w:rsidR="00E0488B" w:rsidRPr="001069C5" w:rsidTr="00E0488B">
        <w:trPr>
          <w:trHeight w:val="226"/>
        </w:trPr>
        <w:tc>
          <w:tcPr>
            <w:tcW w:w="0" w:type="auto"/>
            <w:shd w:val="clear" w:color="auto" w:fill="000000" w:themeFill="text1"/>
            <w:noWrap/>
          </w:tcPr>
          <w:p w:rsidR="00E0488B" w:rsidRPr="001069C5" w:rsidRDefault="00E0488B" w:rsidP="00E0488B">
            <w:pPr>
              <w:rPr>
                <w:rFonts w:ascii="Calibri" w:eastAsia="Times New Roman" w:hAnsi="Calibri"/>
                <w:color w:val="000000"/>
                <w:sz w:val="16"/>
                <w:lang w:eastAsia="en-GB"/>
              </w:rPr>
            </w:pPr>
          </w:p>
        </w:tc>
        <w:tc>
          <w:tcPr>
            <w:tcW w:w="0" w:type="auto"/>
            <w:shd w:val="clear" w:color="auto" w:fill="000000" w:themeFill="text1"/>
            <w:noWrap/>
          </w:tcPr>
          <w:p w:rsidR="00E0488B" w:rsidRPr="001069C5" w:rsidRDefault="00E0488B" w:rsidP="00E0488B">
            <w:pPr>
              <w:rPr>
                <w:rFonts w:ascii="Calibri" w:eastAsia="Times New Roman" w:hAnsi="Calibri"/>
                <w:color w:val="000000"/>
                <w:sz w:val="16"/>
                <w:lang w:eastAsia="en-GB"/>
              </w:rPr>
            </w:pPr>
          </w:p>
        </w:tc>
        <w:tc>
          <w:tcPr>
            <w:tcW w:w="0" w:type="auto"/>
            <w:gridSpan w:val="4"/>
            <w:shd w:val="clear" w:color="auto" w:fill="000000" w:themeFill="text1"/>
            <w:noWrap/>
          </w:tcPr>
          <w:p w:rsidR="00E0488B" w:rsidRPr="001069C5" w:rsidRDefault="00E0488B" w:rsidP="00E0488B">
            <w:pPr>
              <w:jc w:val="center"/>
              <w:rPr>
                <w:sz w:val="16"/>
              </w:rPr>
            </w:pPr>
            <w:r w:rsidRPr="001069C5">
              <w:rPr>
                <w:sz w:val="16"/>
              </w:rPr>
              <w:t>Subsets</w:t>
            </w:r>
          </w:p>
        </w:tc>
      </w:tr>
      <w:tr w:rsidR="00E0488B" w:rsidRPr="001069C5" w:rsidTr="00E0488B">
        <w:trPr>
          <w:trHeight w:val="252"/>
        </w:trPr>
        <w:tc>
          <w:tcPr>
            <w:tcW w:w="0" w:type="auto"/>
            <w:shd w:val="clear" w:color="auto" w:fill="000000" w:themeFill="text1"/>
            <w:noWrap/>
            <w:hideMark/>
          </w:tcPr>
          <w:p w:rsidR="00E0488B" w:rsidRPr="001069C5" w:rsidRDefault="00E0488B" w:rsidP="00E0488B">
            <w:pPr>
              <w:rPr>
                <w:rFonts w:ascii="Calibri" w:eastAsia="Times New Roman" w:hAnsi="Calibri"/>
                <w:color w:val="FFFFFF"/>
                <w:sz w:val="16"/>
                <w:lang w:eastAsia="en-GB"/>
              </w:rPr>
            </w:pPr>
            <w:r w:rsidRPr="001069C5">
              <w:rPr>
                <w:rFonts w:ascii="Calibri" w:eastAsia="Times New Roman" w:hAnsi="Calibri"/>
                <w:color w:val="000000"/>
                <w:sz w:val="16"/>
                <w:lang w:eastAsia="en-GB"/>
              </w:rPr>
              <w:t> Variable</w:t>
            </w:r>
          </w:p>
        </w:tc>
        <w:tc>
          <w:tcPr>
            <w:tcW w:w="0" w:type="auto"/>
            <w:shd w:val="clear" w:color="auto" w:fill="000000" w:themeFill="text1"/>
            <w:noWrap/>
            <w:hideMark/>
          </w:tcPr>
          <w:p w:rsidR="00E0488B" w:rsidRPr="001069C5" w:rsidRDefault="00E0488B" w:rsidP="00E0488B">
            <w:pPr>
              <w:rPr>
                <w:rFonts w:ascii="Calibri" w:eastAsia="Times New Roman" w:hAnsi="Calibri"/>
                <w:color w:val="FFFFFF"/>
                <w:sz w:val="16"/>
                <w:lang w:eastAsia="en-GB"/>
              </w:rPr>
            </w:pPr>
            <w:r w:rsidRPr="001069C5">
              <w:rPr>
                <w:rFonts w:ascii="Calibri" w:eastAsia="Times New Roman" w:hAnsi="Calibri"/>
                <w:color w:val="000000"/>
                <w:sz w:val="16"/>
                <w:lang w:eastAsia="en-GB"/>
              </w:rPr>
              <w:t> </w:t>
            </w:r>
          </w:p>
        </w:tc>
        <w:tc>
          <w:tcPr>
            <w:tcW w:w="0" w:type="auto"/>
            <w:shd w:val="clear" w:color="auto" w:fill="000000" w:themeFill="text1"/>
            <w:noWrap/>
            <w:hideMark/>
          </w:tcPr>
          <w:p w:rsidR="00E0488B" w:rsidRPr="001069C5" w:rsidRDefault="00E0488B" w:rsidP="00E0488B">
            <w:pPr>
              <w:rPr>
                <w:sz w:val="16"/>
              </w:rPr>
            </w:pPr>
            <w:r w:rsidRPr="001069C5">
              <w:rPr>
                <w:sz w:val="16"/>
              </w:rPr>
              <w:t>Neither</w:t>
            </w:r>
          </w:p>
        </w:tc>
        <w:tc>
          <w:tcPr>
            <w:tcW w:w="0" w:type="auto"/>
            <w:shd w:val="clear" w:color="auto" w:fill="000000" w:themeFill="text1"/>
            <w:noWrap/>
          </w:tcPr>
          <w:p w:rsidR="00E0488B" w:rsidRPr="001069C5" w:rsidRDefault="00E0488B" w:rsidP="00E0488B">
            <w:pPr>
              <w:rPr>
                <w:sz w:val="16"/>
              </w:rPr>
            </w:pPr>
            <w:r w:rsidRPr="001069C5">
              <w:rPr>
                <w:sz w:val="16"/>
              </w:rPr>
              <w:t>Comorbidities</w:t>
            </w:r>
          </w:p>
        </w:tc>
        <w:tc>
          <w:tcPr>
            <w:tcW w:w="0" w:type="auto"/>
            <w:shd w:val="clear" w:color="auto" w:fill="000000" w:themeFill="text1"/>
            <w:noWrap/>
          </w:tcPr>
          <w:p w:rsidR="00E0488B" w:rsidRPr="001069C5" w:rsidRDefault="00E0488B" w:rsidP="00E0488B">
            <w:pPr>
              <w:rPr>
                <w:sz w:val="16"/>
              </w:rPr>
            </w:pPr>
            <w:r w:rsidRPr="001069C5">
              <w:rPr>
                <w:sz w:val="16"/>
              </w:rPr>
              <w:t>Drowsy Meds</w:t>
            </w:r>
          </w:p>
        </w:tc>
        <w:tc>
          <w:tcPr>
            <w:tcW w:w="0" w:type="auto"/>
            <w:shd w:val="clear" w:color="auto" w:fill="000000" w:themeFill="text1"/>
            <w:noWrap/>
          </w:tcPr>
          <w:p w:rsidR="00E0488B" w:rsidRPr="001069C5" w:rsidRDefault="00E0488B" w:rsidP="00E0488B">
            <w:pPr>
              <w:rPr>
                <w:sz w:val="16"/>
              </w:rPr>
            </w:pPr>
            <w:r w:rsidRPr="001069C5">
              <w:rPr>
                <w:sz w:val="16"/>
              </w:rPr>
              <w:t>Both</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PAIN</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2.2-7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3.5-8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4.5-8</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FATIGUE</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5-9</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5-8</w:t>
            </w:r>
          </w:p>
        </w:tc>
      </w:tr>
      <w:tr w:rsidR="00E0488B" w:rsidRPr="001069C5" w:rsidTr="00E0488B">
        <w:trPr>
          <w:trHeight w:val="252"/>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DRYNESS</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5-8</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5-8.5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4-8</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ANXIETY</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8</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9</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10</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HADS-A score</w:t>
            </w:r>
            <w:r w:rsidRPr="001069C5">
              <w:rPr>
                <w:rFonts w:ascii="Calibri" w:eastAsia="Times New Roman" w:hAnsi="Calibri"/>
                <w:sz w:val="16"/>
                <w:lang w:eastAsia="en-GB"/>
              </w:rPr>
              <w:t>)</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4-10</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5-10</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6-12.5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7-14</w:t>
            </w:r>
          </w:p>
        </w:tc>
      </w:tr>
      <w:tr w:rsidR="00E0488B" w:rsidRPr="001069C5" w:rsidTr="00E0488B">
        <w:trPr>
          <w:trHeight w:val="252"/>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DEPRESSION</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8</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9</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HADS-D score</w:t>
            </w:r>
            <w:r w:rsidRPr="001069C5">
              <w:rPr>
                <w:rFonts w:ascii="Calibri" w:eastAsia="Times New Roman" w:hAnsi="Calibri"/>
                <w:sz w:val="16"/>
                <w:lang w:eastAsia="en-GB"/>
              </w:rPr>
              <w: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2-8.7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5-12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4.5-11</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53</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EPWORTH</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8</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8</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9</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10</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4-11</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4-11.7</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6-15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4-15</w:t>
            </w:r>
          </w:p>
        </w:tc>
      </w:tr>
      <w:tr w:rsidR="00E0488B" w:rsidRPr="001069C5" w:rsidTr="00E0488B">
        <w:trPr>
          <w:trHeight w:val="252"/>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312</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148</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75</w:t>
            </w:r>
          </w:p>
        </w:tc>
        <w:tc>
          <w:tcPr>
            <w:tcW w:w="0" w:type="auto"/>
            <w:noWrap/>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sz w:val="16"/>
                <w:lang w:eastAsia="en-GB"/>
              </w:rPr>
              <w:t>50</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color w:val="000000"/>
                <w:sz w:val="16"/>
                <w:lang w:eastAsia="en-GB"/>
              </w:rPr>
              <w:t>CPS</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sz w:val="16"/>
                <w:lang w:eastAsia="en-GB"/>
              </w:rPr>
            </w:pPr>
            <w:r w:rsidRPr="001069C5">
              <w:rPr>
                <w:rFonts w:ascii="Calibri" w:eastAsia="Times New Roman" w:hAnsi="Calibri"/>
                <w:color w:val="000000"/>
                <w:sz w:val="16"/>
                <w:lang w:eastAsia="en-GB"/>
              </w:rPr>
              <w:t>4</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9</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12</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5-9</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5-11</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8.5-15</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color w:val="000000"/>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326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77</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53</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PROFAD-Physical</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3.5</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5.25</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2-4.75</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2.75-4.75</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4-6</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4-6</w:t>
            </w:r>
          </w:p>
        </w:tc>
      </w:tr>
      <w:tr w:rsidR="00E0488B" w:rsidRPr="001069C5" w:rsidTr="00E0488B">
        <w:trPr>
          <w:trHeight w:val="252"/>
        </w:trPr>
        <w:tc>
          <w:tcPr>
            <w:tcW w:w="0" w:type="auto"/>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color w:val="000000"/>
                <w:sz w:val="16"/>
                <w:lang w:eastAsia="en-GB"/>
              </w:rPr>
              <w:t> </w:t>
            </w:r>
          </w:p>
        </w:tc>
        <w:tc>
          <w:tcPr>
            <w:tcW w:w="0" w:type="auto"/>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322</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151</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75</w:t>
            </w:r>
          </w:p>
        </w:tc>
        <w:tc>
          <w:tcPr>
            <w:tcW w:w="0" w:type="auto"/>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51</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PROFAD-Mental</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Median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2.5</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w:t>
            </w:r>
            <w:r>
              <w:rPr>
                <w:rFonts w:ascii="Calibri" w:eastAsia="Times New Roman" w:hAnsi="Calibri"/>
                <w:sz w:val="16"/>
                <w:lang w:eastAsia="en-GB"/>
              </w:rPr>
              <w:t>score</w:t>
            </w:r>
            <w:r w:rsidRPr="001069C5">
              <w:rPr>
                <w:rFonts w:ascii="Calibri" w:eastAsia="Times New Roman" w:hAnsi="Calibri"/>
                <w:sz w:val="16"/>
                <w:lang w:eastAsia="en-GB"/>
              </w:rPr>
              <w:t>)</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1-4</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1.5-4.375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2.5-5.25</w:t>
            </w:r>
          </w:p>
        </w:tc>
      </w:tr>
      <w:tr w:rsidR="00E0488B" w:rsidRPr="001069C5" w:rsidTr="00E0488B">
        <w:trPr>
          <w:trHeight w:val="252"/>
        </w:trPr>
        <w:tc>
          <w:tcPr>
            <w:tcW w:w="0" w:type="auto"/>
            <w:shd w:val="clear" w:color="auto" w:fill="D9D9D9" w:themeFill="background1" w:themeFillShade="D9"/>
            <w:noWrap/>
            <w:hideMark/>
          </w:tcPr>
          <w:p w:rsidR="00E0488B" w:rsidRPr="001069C5" w:rsidRDefault="00E0488B" w:rsidP="00E0488B">
            <w:pPr>
              <w:ind w:firstLineChars="100" w:firstLine="160"/>
              <w:rPr>
                <w:rFonts w:ascii="Calibri" w:eastAsia="Times New Roman" w:hAnsi="Calibri"/>
                <w:sz w:val="16"/>
                <w:lang w:eastAsia="en-GB"/>
              </w:rPr>
            </w:pPr>
            <w:r w:rsidRPr="001069C5">
              <w:rPr>
                <w:rFonts w:ascii="Calibri" w:eastAsia="Times New Roman" w:hAnsi="Calibri"/>
                <w:color w:val="000000"/>
                <w:sz w:val="16"/>
                <w:lang w:eastAsia="en-GB"/>
              </w:rPr>
              <w:t> </w:t>
            </w:r>
          </w:p>
        </w:tc>
        <w:tc>
          <w:tcPr>
            <w:tcW w:w="0" w:type="auto"/>
            <w:shd w:val="clear" w:color="auto" w:fill="D9D9D9" w:themeFill="background1" w:themeFillShade="D9"/>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shd w:val="clear" w:color="auto" w:fill="D9D9D9" w:themeFill="background1" w:themeFillShade="D9"/>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325</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152</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76</w:t>
            </w:r>
          </w:p>
        </w:tc>
        <w:tc>
          <w:tcPr>
            <w:tcW w:w="0" w:type="auto"/>
            <w:shd w:val="clear" w:color="auto" w:fill="D9D9D9" w:themeFill="background1" w:themeFillShade="D9"/>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53</w:t>
            </w:r>
          </w:p>
        </w:tc>
      </w:tr>
      <w:tr w:rsidR="00E0488B" w:rsidRPr="001069C5" w:rsidTr="00E0488B">
        <w:trPr>
          <w:trHeight w:val="252"/>
        </w:trPr>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PROFAD-VAS</w:t>
            </w:r>
          </w:p>
        </w:tc>
        <w:tc>
          <w:tcPr>
            <w:tcW w:w="0" w:type="auto"/>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sz w:val="16"/>
                <w:lang w:eastAsia="en-GB"/>
              </w:rPr>
              <w:t>Median</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51.5</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60</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69</w:t>
            </w:r>
          </w:p>
        </w:tc>
        <w:tc>
          <w:tcPr>
            <w:tcW w:w="0" w:type="auto"/>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72.5</w:t>
            </w:r>
          </w:p>
        </w:tc>
      </w:tr>
      <w:tr w:rsidR="00E0488B" w:rsidRPr="001069C5" w:rsidTr="00E0488B">
        <w:trPr>
          <w:trHeight w:val="252"/>
        </w:trPr>
        <w:tc>
          <w:tcPr>
            <w:tcW w:w="0" w:type="auto"/>
            <w:tcBorders>
              <w:bottom w:val="single" w:sz="4" w:space="0" w:color="auto"/>
            </w:tcBorders>
            <w:noWrap/>
            <w:hideMark/>
          </w:tcPr>
          <w:p w:rsidR="00E0488B" w:rsidRPr="001069C5" w:rsidRDefault="00E0488B" w:rsidP="00E0488B">
            <w:pPr>
              <w:rPr>
                <w:rFonts w:ascii="Calibri" w:eastAsia="Times New Roman" w:hAnsi="Calibri"/>
                <w:color w:val="000000"/>
                <w:sz w:val="16"/>
                <w:lang w:eastAsia="en-GB"/>
              </w:rPr>
            </w:pPr>
            <w:r w:rsidRPr="001069C5">
              <w:rPr>
                <w:rFonts w:ascii="Calibri" w:eastAsia="Times New Roman" w:hAnsi="Calibri"/>
                <w:color w:val="000000"/>
                <w:sz w:val="16"/>
                <w:lang w:eastAsia="en-GB"/>
              </w:rPr>
              <w:t>(mm)</w:t>
            </w:r>
          </w:p>
        </w:tc>
        <w:tc>
          <w:tcPr>
            <w:tcW w:w="0" w:type="auto"/>
            <w:tcBorders>
              <w:bottom w:val="single" w:sz="4" w:space="0" w:color="auto"/>
            </w:tcBorders>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Quartile Range</w:t>
            </w:r>
          </w:p>
        </w:tc>
        <w:tc>
          <w:tcPr>
            <w:tcW w:w="0" w:type="auto"/>
            <w:tcBorders>
              <w:bottom w:val="single" w:sz="4" w:space="0" w:color="auto"/>
            </w:tcBorders>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26.75-71.25</w:t>
            </w:r>
          </w:p>
        </w:tc>
        <w:tc>
          <w:tcPr>
            <w:tcW w:w="0" w:type="auto"/>
            <w:tcBorders>
              <w:bottom w:val="single" w:sz="4" w:space="0" w:color="auto"/>
            </w:tcBorders>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41-76</w:t>
            </w:r>
          </w:p>
        </w:tc>
        <w:tc>
          <w:tcPr>
            <w:tcW w:w="0" w:type="auto"/>
            <w:tcBorders>
              <w:bottom w:val="single" w:sz="4" w:space="0" w:color="auto"/>
            </w:tcBorders>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58-86.75</w:t>
            </w:r>
          </w:p>
        </w:tc>
        <w:tc>
          <w:tcPr>
            <w:tcW w:w="0" w:type="auto"/>
            <w:tcBorders>
              <w:bottom w:val="single" w:sz="4" w:space="0" w:color="auto"/>
            </w:tcBorders>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59.25-82</w:t>
            </w:r>
          </w:p>
        </w:tc>
      </w:tr>
      <w:tr w:rsidR="00E0488B" w:rsidRPr="001069C5" w:rsidTr="00E0488B">
        <w:trPr>
          <w:trHeight w:val="252"/>
        </w:trPr>
        <w:tc>
          <w:tcPr>
            <w:tcW w:w="0" w:type="auto"/>
            <w:tcBorders>
              <w:bottom w:val="single" w:sz="4" w:space="0" w:color="auto"/>
            </w:tcBorders>
            <w:noWrap/>
            <w:hideMark/>
          </w:tcPr>
          <w:p w:rsidR="00E0488B" w:rsidRPr="001069C5" w:rsidRDefault="00E0488B" w:rsidP="00E0488B">
            <w:pPr>
              <w:ind w:firstLineChars="100" w:firstLine="160"/>
              <w:rPr>
                <w:rFonts w:ascii="Calibri" w:eastAsia="Times New Roman" w:hAnsi="Calibri"/>
                <w:color w:val="000000"/>
                <w:sz w:val="16"/>
                <w:lang w:eastAsia="en-GB"/>
              </w:rPr>
            </w:pPr>
            <w:r w:rsidRPr="001069C5">
              <w:rPr>
                <w:rFonts w:ascii="Calibri" w:eastAsia="Times New Roman" w:hAnsi="Calibri"/>
                <w:color w:val="000000"/>
                <w:sz w:val="16"/>
                <w:lang w:eastAsia="en-GB"/>
              </w:rPr>
              <w:t> </w:t>
            </w:r>
          </w:p>
        </w:tc>
        <w:tc>
          <w:tcPr>
            <w:tcW w:w="0" w:type="auto"/>
            <w:tcBorders>
              <w:bottom w:val="single" w:sz="4" w:space="0" w:color="auto"/>
            </w:tcBorders>
            <w:noWrap/>
            <w:hideMark/>
          </w:tcPr>
          <w:p w:rsidR="00E0488B" w:rsidRPr="001069C5" w:rsidRDefault="00E0488B" w:rsidP="00E0488B">
            <w:pPr>
              <w:rPr>
                <w:rFonts w:ascii="Calibri" w:eastAsia="Times New Roman" w:hAnsi="Calibri"/>
                <w:sz w:val="16"/>
                <w:lang w:eastAsia="en-GB"/>
              </w:rPr>
            </w:pPr>
            <w:r w:rsidRPr="001069C5">
              <w:rPr>
                <w:rFonts w:ascii="Calibri" w:eastAsia="Times New Roman" w:hAnsi="Calibri"/>
                <w:sz w:val="16"/>
                <w:lang w:eastAsia="en-GB"/>
              </w:rPr>
              <w:t>N</w:t>
            </w:r>
          </w:p>
        </w:tc>
        <w:tc>
          <w:tcPr>
            <w:tcW w:w="0" w:type="auto"/>
            <w:tcBorders>
              <w:bottom w:val="single" w:sz="4" w:space="0" w:color="auto"/>
            </w:tcBorders>
            <w:noWrap/>
            <w:hideMark/>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318</w:t>
            </w:r>
          </w:p>
        </w:tc>
        <w:tc>
          <w:tcPr>
            <w:tcW w:w="0" w:type="auto"/>
            <w:tcBorders>
              <w:bottom w:val="single" w:sz="4" w:space="0" w:color="auto"/>
            </w:tcBorders>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147</w:t>
            </w:r>
          </w:p>
        </w:tc>
        <w:tc>
          <w:tcPr>
            <w:tcW w:w="0" w:type="auto"/>
            <w:tcBorders>
              <w:bottom w:val="single" w:sz="4" w:space="0" w:color="auto"/>
            </w:tcBorders>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76</w:t>
            </w:r>
          </w:p>
        </w:tc>
        <w:tc>
          <w:tcPr>
            <w:tcW w:w="0" w:type="auto"/>
            <w:tcBorders>
              <w:bottom w:val="single" w:sz="4" w:space="0" w:color="auto"/>
            </w:tcBorders>
            <w:noWrap/>
          </w:tcPr>
          <w:p w:rsidR="00E0488B" w:rsidRPr="001069C5" w:rsidRDefault="00E0488B" w:rsidP="00E0488B">
            <w:pPr>
              <w:jc w:val="center"/>
              <w:rPr>
                <w:rFonts w:ascii="Calibri" w:eastAsia="Times New Roman" w:hAnsi="Calibri"/>
                <w:color w:val="000000"/>
                <w:sz w:val="16"/>
                <w:lang w:eastAsia="en-GB"/>
              </w:rPr>
            </w:pPr>
            <w:r w:rsidRPr="001069C5">
              <w:rPr>
                <w:rFonts w:ascii="Calibri" w:eastAsia="Times New Roman" w:hAnsi="Calibri"/>
                <w:color w:val="000000"/>
                <w:sz w:val="16"/>
                <w:lang w:eastAsia="en-GB"/>
              </w:rPr>
              <w:t>52</w:t>
            </w:r>
          </w:p>
        </w:tc>
      </w:tr>
      <w:tr w:rsidR="00E0488B" w:rsidRPr="001069C5" w:rsidTr="00E0488B">
        <w:trPr>
          <w:trHeight w:val="264"/>
        </w:trPr>
        <w:tc>
          <w:tcPr>
            <w:tcW w:w="0" w:type="auto"/>
            <w:tcBorders>
              <w:top w:val="single" w:sz="4" w:space="0" w:color="auto"/>
              <w:left w:val="nil"/>
              <w:bottom w:val="single" w:sz="4" w:space="0" w:color="auto"/>
              <w:right w:val="nil"/>
            </w:tcBorders>
            <w:shd w:val="clear" w:color="auto" w:fill="000000" w:themeFill="text1"/>
            <w:noWrap/>
            <w:hideMark/>
          </w:tcPr>
          <w:p w:rsidR="00E0488B" w:rsidRDefault="00E0488B" w:rsidP="00E0488B">
            <w:pPr>
              <w:jc w:val="center"/>
              <w:rPr>
                <w:rFonts w:ascii="Calibri" w:eastAsia="Times New Roman" w:hAnsi="Calibri"/>
                <w:color w:val="000000"/>
                <w:sz w:val="16"/>
                <w:lang w:eastAsia="en-GB"/>
              </w:rPr>
            </w:pPr>
            <w:r>
              <w:rPr>
                <w:rFonts w:ascii="Calibri" w:eastAsia="Times New Roman" w:hAnsi="Calibri"/>
                <w:color w:val="000000"/>
                <w:sz w:val="16"/>
                <w:lang w:eastAsia="en-GB"/>
              </w:rPr>
              <w:t xml:space="preserve">Continued </w:t>
            </w:r>
            <w:proofErr w:type="spellStart"/>
            <w:r w:rsidRPr="00F44580">
              <w:rPr>
                <w:rFonts w:ascii="Calibri" w:eastAsia="Times New Roman" w:hAnsi="Calibri"/>
                <w:color w:val="FFFFFF" w:themeColor="background1"/>
                <w:sz w:val="16"/>
                <w:lang w:eastAsia="en-GB"/>
              </w:rPr>
              <w:t>Continued</w:t>
            </w:r>
            <w:proofErr w:type="spellEnd"/>
            <w:r w:rsidRPr="00F44580">
              <w:rPr>
                <w:rFonts w:ascii="Calibri" w:eastAsia="Times New Roman" w:hAnsi="Calibri"/>
                <w:color w:val="FFFFFF" w:themeColor="background1"/>
                <w:sz w:val="16"/>
                <w:lang w:eastAsia="en-GB"/>
              </w:rPr>
              <w:t xml:space="preserve"> </w:t>
            </w:r>
            <w:r w:rsidRPr="00A5144D">
              <w:rPr>
                <w:rFonts w:ascii="Calibri" w:eastAsia="Times New Roman" w:hAnsi="Calibri"/>
                <w:color w:val="FFFFFF" w:themeColor="background1"/>
                <w:sz w:val="16"/>
                <w:lang w:eastAsia="en-GB"/>
              </w:rPr>
              <w:t xml:space="preserve">Part </w:t>
            </w:r>
            <w:r>
              <w:rPr>
                <w:rFonts w:ascii="Calibri" w:eastAsia="Times New Roman" w:hAnsi="Calibri"/>
                <w:color w:val="FFFFFF" w:themeColor="background1"/>
                <w:sz w:val="16"/>
                <w:lang w:eastAsia="en-GB"/>
              </w:rPr>
              <w:t>2</w:t>
            </w:r>
            <w:r w:rsidRPr="00A5144D">
              <w:rPr>
                <w:rFonts w:ascii="Calibri" w:eastAsia="Times New Roman" w:hAnsi="Calibri"/>
                <w:color w:val="FFFFFF" w:themeColor="background1"/>
                <w:sz w:val="16"/>
                <w:lang w:eastAsia="en-GB"/>
              </w:rPr>
              <w:t xml:space="preserve">/2                                </w:t>
            </w:r>
          </w:p>
        </w:tc>
        <w:tc>
          <w:tcPr>
            <w:tcW w:w="0" w:type="auto"/>
            <w:tcBorders>
              <w:top w:val="single" w:sz="4" w:space="0" w:color="auto"/>
              <w:left w:val="nil"/>
              <w:bottom w:val="single" w:sz="4" w:space="0" w:color="auto"/>
              <w:right w:val="nil"/>
            </w:tcBorders>
            <w:shd w:val="clear" w:color="auto" w:fill="000000" w:themeFill="text1"/>
            <w:noWrap/>
            <w:hideMark/>
          </w:tcPr>
          <w:p w:rsidR="00E0488B" w:rsidRPr="001069C5" w:rsidRDefault="00E0488B" w:rsidP="00E0488B">
            <w:pPr>
              <w:rPr>
                <w:rFonts w:ascii="Calibri" w:eastAsia="Times New Roman" w:hAnsi="Calibri"/>
                <w:sz w:val="16"/>
                <w:lang w:eastAsia="en-GB"/>
              </w:rPr>
            </w:pPr>
          </w:p>
        </w:tc>
        <w:tc>
          <w:tcPr>
            <w:tcW w:w="0" w:type="auto"/>
            <w:tcBorders>
              <w:top w:val="single" w:sz="4" w:space="0" w:color="auto"/>
              <w:left w:val="nil"/>
              <w:bottom w:val="single" w:sz="4" w:space="0" w:color="auto"/>
              <w:right w:val="nil"/>
            </w:tcBorders>
            <w:shd w:val="clear" w:color="auto" w:fill="000000" w:themeFill="text1"/>
            <w:noWrap/>
            <w:hideMark/>
          </w:tcPr>
          <w:p w:rsidR="00E0488B" w:rsidRPr="00A5144D" w:rsidRDefault="00E0488B" w:rsidP="00E0488B">
            <w:pPr>
              <w:jc w:val="center"/>
              <w:rPr>
                <w:rFonts w:ascii="Calibri" w:eastAsia="Times New Roman" w:hAnsi="Calibri"/>
                <w:color w:val="000000" w:themeColor="text1"/>
                <w:sz w:val="16"/>
                <w:lang w:eastAsia="en-GB"/>
              </w:rPr>
            </w:pPr>
          </w:p>
        </w:tc>
        <w:tc>
          <w:tcPr>
            <w:tcW w:w="0" w:type="auto"/>
            <w:tcBorders>
              <w:top w:val="single" w:sz="4" w:space="0" w:color="auto"/>
              <w:left w:val="nil"/>
              <w:bottom w:val="single" w:sz="4" w:space="0" w:color="auto"/>
              <w:right w:val="nil"/>
            </w:tcBorders>
            <w:shd w:val="clear" w:color="auto" w:fill="000000" w:themeFill="text1"/>
            <w:noWrap/>
          </w:tcPr>
          <w:p w:rsidR="00E0488B" w:rsidRPr="00A5144D" w:rsidRDefault="00E0488B" w:rsidP="00E0488B">
            <w:pPr>
              <w:jc w:val="center"/>
              <w:rPr>
                <w:rFonts w:ascii="Calibri" w:eastAsia="Times New Roman" w:hAnsi="Calibri"/>
                <w:color w:val="000000" w:themeColor="text1"/>
                <w:sz w:val="16"/>
                <w:lang w:eastAsia="en-GB"/>
              </w:rPr>
            </w:pPr>
          </w:p>
        </w:tc>
        <w:tc>
          <w:tcPr>
            <w:tcW w:w="0" w:type="auto"/>
            <w:tcBorders>
              <w:top w:val="single" w:sz="4" w:space="0" w:color="auto"/>
              <w:left w:val="nil"/>
              <w:bottom w:val="single" w:sz="4" w:space="0" w:color="auto"/>
              <w:right w:val="nil"/>
            </w:tcBorders>
            <w:shd w:val="clear" w:color="auto" w:fill="000000" w:themeFill="text1"/>
            <w:noWrap/>
          </w:tcPr>
          <w:p w:rsidR="00E0488B" w:rsidRPr="00A5144D" w:rsidRDefault="00E0488B" w:rsidP="00E0488B">
            <w:pPr>
              <w:jc w:val="center"/>
              <w:rPr>
                <w:rFonts w:ascii="Calibri" w:eastAsia="Times New Roman" w:hAnsi="Calibri"/>
                <w:color w:val="000000" w:themeColor="text1"/>
                <w:sz w:val="16"/>
                <w:lang w:eastAsia="en-GB"/>
              </w:rPr>
            </w:pPr>
          </w:p>
        </w:tc>
        <w:tc>
          <w:tcPr>
            <w:tcW w:w="0" w:type="auto"/>
            <w:tcBorders>
              <w:top w:val="single" w:sz="4" w:space="0" w:color="auto"/>
              <w:left w:val="nil"/>
              <w:bottom w:val="single" w:sz="4" w:space="0" w:color="auto"/>
              <w:right w:val="nil"/>
            </w:tcBorders>
            <w:shd w:val="clear" w:color="auto" w:fill="000000" w:themeFill="text1"/>
            <w:noWrap/>
          </w:tcPr>
          <w:p w:rsidR="00E0488B" w:rsidRPr="00A5144D" w:rsidRDefault="00E0488B" w:rsidP="00E0488B">
            <w:pPr>
              <w:jc w:val="center"/>
              <w:rPr>
                <w:rFonts w:ascii="Calibri" w:eastAsia="Times New Roman" w:hAnsi="Calibri"/>
                <w:color w:val="000000" w:themeColor="text1"/>
                <w:sz w:val="16"/>
                <w:lang w:eastAsia="en-GB"/>
              </w:rPr>
            </w:pPr>
          </w:p>
        </w:tc>
      </w:tr>
      <w:tr w:rsidR="00E0488B" w:rsidRPr="001069C5" w:rsidTr="00E0488B">
        <w:trPr>
          <w:trHeight w:val="264"/>
        </w:trPr>
        <w:tc>
          <w:tcPr>
            <w:tcW w:w="0" w:type="auto"/>
            <w:tcBorders>
              <w:top w:val="single" w:sz="4" w:space="0" w:color="auto"/>
              <w:left w:val="nil"/>
              <w:bottom w:val="nil"/>
              <w:right w:val="nil"/>
            </w:tcBorders>
            <w:shd w:val="clear" w:color="auto" w:fill="000000" w:themeFill="text1"/>
            <w:noWrap/>
          </w:tcPr>
          <w:p w:rsidR="00E0488B" w:rsidRDefault="00E0488B" w:rsidP="00E0488B">
            <w:pPr>
              <w:rPr>
                <w:rFonts w:ascii="Calibri" w:eastAsia="Times New Roman" w:hAnsi="Calibri"/>
                <w:color w:val="000000"/>
                <w:sz w:val="16"/>
                <w:lang w:eastAsia="en-GB"/>
              </w:rPr>
            </w:pPr>
          </w:p>
        </w:tc>
        <w:tc>
          <w:tcPr>
            <w:tcW w:w="0" w:type="auto"/>
            <w:tcBorders>
              <w:top w:val="single" w:sz="4" w:space="0" w:color="auto"/>
              <w:left w:val="nil"/>
              <w:bottom w:val="nil"/>
              <w:right w:val="nil"/>
            </w:tcBorders>
            <w:shd w:val="clear" w:color="auto" w:fill="000000" w:themeFill="text1"/>
            <w:noWrap/>
          </w:tcPr>
          <w:p w:rsidR="00E0488B" w:rsidRPr="001069C5" w:rsidRDefault="00E0488B" w:rsidP="00E0488B">
            <w:pPr>
              <w:rPr>
                <w:rFonts w:ascii="Calibri" w:eastAsia="Times New Roman" w:hAnsi="Calibri"/>
                <w:sz w:val="16"/>
                <w:lang w:eastAsia="en-GB"/>
              </w:rPr>
            </w:pPr>
          </w:p>
        </w:tc>
        <w:tc>
          <w:tcPr>
            <w:tcW w:w="0" w:type="auto"/>
            <w:tcBorders>
              <w:top w:val="single" w:sz="4" w:space="0" w:color="auto"/>
              <w:left w:val="nil"/>
              <w:bottom w:val="nil"/>
              <w:right w:val="nil"/>
            </w:tcBorders>
            <w:shd w:val="clear" w:color="auto" w:fill="000000" w:themeFill="text1"/>
            <w:noWrap/>
          </w:tcPr>
          <w:p w:rsidR="00E0488B" w:rsidRPr="00A5144D" w:rsidRDefault="00E0488B" w:rsidP="00E0488B">
            <w:pPr>
              <w:jc w:val="center"/>
              <w:rPr>
                <w:rFonts w:ascii="Calibri" w:eastAsia="Times New Roman" w:hAnsi="Calibri"/>
                <w:color w:val="000000" w:themeColor="text1"/>
                <w:sz w:val="16"/>
                <w:lang w:eastAsia="en-GB"/>
              </w:rPr>
            </w:pPr>
          </w:p>
        </w:tc>
        <w:tc>
          <w:tcPr>
            <w:tcW w:w="0" w:type="auto"/>
            <w:tcBorders>
              <w:top w:val="single" w:sz="4" w:space="0" w:color="auto"/>
              <w:left w:val="nil"/>
              <w:bottom w:val="nil"/>
              <w:right w:val="nil"/>
            </w:tcBorders>
            <w:shd w:val="clear" w:color="auto" w:fill="000000" w:themeFill="text1"/>
            <w:noWrap/>
          </w:tcPr>
          <w:p w:rsidR="00E0488B" w:rsidRPr="00A5144D" w:rsidRDefault="00E0488B" w:rsidP="00E0488B">
            <w:pPr>
              <w:jc w:val="center"/>
              <w:rPr>
                <w:rFonts w:ascii="Calibri" w:eastAsia="Times New Roman" w:hAnsi="Calibri"/>
                <w:color w:val="000000" w:themeColor="text1"/>
                <w:sz w:val="16"/>
                <w:lang w:eastAsia="en-GB"/>
              </w:rPr>
            </w:pPr>
          </w:p>
        </w:tc>
        <w:tc>
          <w:tcPr>
            <w:tcW w:w="0" w:type="auto"/>
            <w:tcBorders>
              <w:top w:val="single" w:sz="4" w:space="0" w:color="auto"/>
              <w:left w:val="nil"/>
              <w:bottom w:val="nil"/>
              <w:right w:val="nil"/>
            </w:tcBorders>
            <w:shd w:val="clear" w:color="auto" w:fill="000000" w:themeFill="text1"/>
            <w:noWrap/>
          </w:tcPr>
          <w:p w:rsidR="00E0488B" w:rsidRPr="00A5144D" w:rsidRDefault="00E0488B" w:rsidP="00E0488B">
            <w:pPr>
              <w:jc w:val="center"/>
              <w:rPr>
                <w:rFonts w:ascii="Calibri" w:eastAsia="Times New Roman" w:hAnsi="Calibri"/>
                <w:color w:val="000000" w:themeColor="text1"/>
                <w:sz w:val="16"/>
                <w:lang w:eastAsia="en-GB"/>
              </w:rPr>
            </w:pPr>
          </w:p>
        </w:tc>
        <w:tc>
          <w:tcPr>
            <w:tcW w:w="0" w:type="auto"/>
            <w:tcBorders>
              <w:top w:val="single" w:sz="4" w:space="0" w:color="auto"/>
              <w:left w:val="nil"/>
              <w:bottom w:val="nil"/>
              <w:right w:val="nil"/>
            </w:tcBorders>
            <w:shd w:val="clear" w:color="auto" w:fill="000000" w:themeFill="text1"/>
            <w:noWrap/>
          </w:tcPr>
          <w:p w:rsidR="00E0488B" w:rsidRPr="00A5144D" w:rsidRDefault="00E0488B" w:rsidP="00E0488B">
            <w:pPr>
              <w:rPr>
                <w:rFonts w:ascii="Calibri" w:eastAsia="Times New Roman" w:hAnsi="Calibri"/>
                <w:color w:val="000000" w:themeColor="text1"/>
                <w:sz w:val="16"/>
                <w:lang w:eastAsia="en-GB"/>
              </w:rPr>
            </w:pPr>
          </w:p>
        </w:tc>
      </w:tr>
    </w:tbl>
    <w:p w:rsidR="00E0488B" w:rsidRDefault="00E0488B">
      <w:pPr>
        <w:rPr>
          <w:rFonts w:asciiTheme="minorHAnsi" w:hAnsiTheme="minorHAnsi"/>
          <w:b/>
          <w:i/>
        </w:rPr>
      </w:pPr>
      <w:r>
        <w:rPr>
          <w:noProof/>
          <w:sz w:val="16"/>
          <w:lang w:eastAsia="en-GB"/>
        </w:rPr>
        <mc:AlternateContent>
          <mc:Choice Requires="wps">
            <w:drawing>
              <wp:anchor distT="0" distB="0" distL="114300" distR="114300" simplePos="0" relativeHeight="251661312" behindDoc="0" locked="0" layoutInCell="1" allowOverlap="1" wp14:anchorId="3F07223F" wp14:editId="0FB9A33B">
                <wp:simplePos x="0" y="0"/>
                <wp:positionH relativeFrom="column">
                  <wp:posOffset>552450</wp:posOffset>
                </wp:positionH>
                <wp:positionV relativeFrom="paragraph">
                  <wp:posOffset>6313805</wp:posOffset>
                </wp:positionV>
                <wp:extent cx="471487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714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C3A" w:rsidRPr="00C22DC6" w:rsidRDefault="00956C3A" w:rsidP="00E0488B">
                            <w:pPr>
                              <w:rPr>
                                <w:i/>
                                <w:sz w:val="16"/>
                              </w:rPr>
                            </w:pPr>
                            <w:r w:rsidRPr="00C22DC6">
                              <w:rPr>
                                <w:i/>
                                <w:sz w:val="16"/>
                              </w:rPr>
                              <w:t xml:space="preserve">Key: BMI – Body Mass Index, ESSDAI – EULAR </w:t>
                            </w:r>
                            <w:proofErr w:type="spellStart"/>
                            <w:r w:rsidRPr="00C22DC6">
                              <w:rPr>
                                <w:i/>
                                <w:sz w:val="16"/>
                              </w:rPr>
                              <w:t>Sjögren's</w:t>
                            </w:r>
                            <w:proofErr w:type="spellEnd"/>
                            <w:r w:rsidRPr="00C22DC6">
                              <w:rPr>
                                <w:i/>
                                <w:sz w:val="16"/>
                              </w:rPr>
                              <w:t xml:space="preserve"> Syndrome Disease Activity Index, ESSPRI - EULAR </w:t>
                            </w:r>
                            <w:proofErr w:type="spellStart"/>
                            <w:r w:rsidRPr="00C22DC6">
                              <w:rPr>
                                <w:i/>
                                <w:sz w:val="16"/>
                              </w:rPr>
                              <w:t>Sjögren’s</w:t>
                            </w:r>
                            <w:proofErr w:type="spellEnd"/>
                            <w:r w:rsidRPr="00C22DC6">
                              <w:rPr>
                                <w:i/>
                                <w:sz w:val="16"/>
                              </w:rPr>
                              <w:t xml:space="preserve"> Syndrome Patient Reported Index, CPS – Comorbidity and Polypharmacy Score , EPWORTH – Epworth Sleepiness Scale, N – Sample Size.</w:t>
                            </w:r>
                          </w:p>
                          <w:p w:rsidR="00956C3A" w:rsidRDefault="00956C3A" w:rsidP="00E04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497.15pt;width:371.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" fillcolor="white [3201]" stroked="f" strokeweight=".5pt">
                <v:textbox>
                  <w:txbxContent>
                    <w:p w:rsidR="00956C3A" w:rsidRPr="00C22DC6" w:rsidRDefault="00956C3A" w:rsidP="00E0488B">
                      <w:pPr>
                        <w:rPr>
                          <w:i/>
                          <w:sz w:val="16"/>
                        </w:rPr>
                      </w:pPr>
                      <w:r w:rsidRPr="00C22DC6">
                        <w:rPr>
                          <w:i/>
                          <w:sz w:val="16"/>
                        </w:rPr>
                        <w:t xml:space="preserve">Key: BMI – Body Mass Index, ESSDAI – EULAR </w:t>
                      </w:r>
                      <w:proofErr w:type="spellStart"/>
                      <w:r w:rsidRPr="00C22DC6">
                        <w:rPr>
                          <w:i/>
                          <w:sz w:val="16"/>
                        </w:rPr>
                        <w:t>Sjögren's</w:t>
                      </w:r>
                      <w:proofErr w:type="spellEnd"/>
                      <w:r w:rsidRPr="00C22DC6">
                        <w:rPr>
                          <w:i/>
                          <w:sz w:val="16"/>
                        </w:rPr>
                        <w:t xml:space="preserve"> Syndrome Disease Activity Index, ESSPRI - EULAR </w:t>
                      </w:r>
                      <w:proofErr w:type="spellStart"/>
                      <w:r w:rsidRPr="00C22DC6">
                        <w:rPr>
                          <w:i/>
                          <w:sz w:val="16"/>
                        </w:rPr>
                        <w:t>Sjögren’s</w:t>
                      </w:r>
                      <w:proofErr w:type="spellEnd"/>
                      <w:r w:rsidRPr="00C22DC6">
                        <w:rPr>
                          <w:i/>
                          <w:sz w:val="16"/>
                        </w:rPr>
                        <w:t xml:space="preserve"> Syndrome Patient Reported Index, CPS – Comorbidity and Polypharmacy Score , EPWORTH – Epworth Sleepiness Scale, N – Sample Size.</w:t>
                      </w:r>
                    </w:p>
                    <w:p w:rsidR="00956C3A" w:rsidRDefault="00956C3A" w:rsidP="00E0488B"/>
                  </w:txbxContent>
                </v:textbox>
              </v:shape>
            </w:pict>
          </mc:Fallback>
        </mc:AlternateContent>
      </w:r>
      <w:r>
        <w:rPr>
          <w:rFonts w:asciiTheme="minorHAnsi" w:hAnsiTheme="minorHAnsi"/>
          <w:b/>
          <w:i/>
        </w:rPr>
        <w:br w:type="page"/>
      </w:r>
    </w:p>
    <w:p w:rsidR="00F76B86" w:rsidRDefault="00F76B86" w:rsidP="00F76B86">
      <w:pPr>
        <w:rPr>
          <w:rFonts w:asciiTheme="minorHAnsi" w:hAnsiTheme="minorHAnsi"/>
          <w:b/>
          <w:i/>
        </w:rPr>
      </w:pPr>
    </w:p>
    <w:p w:rsidR="00F76B86" w:rsidRDefault="00F76B86" w:rsidP="00F76B86">
      <w:pPr>
        <w:rPr>
          <w:rFonts w:asciiTheme="minorHAnsi" w:hAnsiTheme="minorHAnsi"/>
          <w:b/>
          <w:i/>
        </w:rPr>
      </w:pPr>
    </w:p>
    <w:p w:rsidR="00F76B86" w:rsidRPr="005B79FE" w:rsidRDefault="00F76B86" w:rsidP="00F76B86">
      <w:pPr>
        <w:rPr>
          <w:rFonts w:asciiTheme="minorHAnsi" w:hAnsiTheme="minorHAnsi"/>
          <w:i/>
          <w:sz w:val="22"/>
        </w:rPr>
      </w:pPr>
      <w:r w:rsidRPr="005B79FE">
        <w:rPr>
          <w:rFonts w:asciiTheme="minorHAnsi" w:hAnsiTheme="minorHAnsi"/>
          <w:b/>
          <w:i/>
          <w:sz w:val="22"/>
        </w:rPr>
        <w:t xml:space="preserve">Supplementary Table </w:t>
      </w:r>
      <w:r w:rsidR="00E0488B">
        <w:rPr>
          <w:rFonts w:asciiTheme="minorHAnsi" w:hAnsiTheme="minorHAnsi"/>
          <w:b/>
          <w:i/>
          <w:sz w:val="22"/>
        </w:rPr>
        <w:t>S3</w:t>
      </w:r>
      <w:r w:rsidRPr="005B79FE">
        <w:rPr>
          <w:rFonts w:asciiTheme="minorHAnsi" w:hAnsiTheme="minorHAnsi"/>
          <w:b/>
          <w:i/>
          <w:sz w:val="22"/>
        </w:rPr>
        <w:t xml:space="preserve">: </w:t>
      </w:r>
      <w:r w:rsidRPr="005B79FE">
        <w:rPr>
          <w:rFonts w:asciiTheme="minorHAnsi" w:hAnsiTheme="minorHAnsi"/>
          <w:i/>
          <w:sz w:val="22"/>
        </w:rPr>
        <w:t>Multiple Regression Prediction Equations for Physical and Mental Fatigue.</w:t>
      </w:r>
      <w:r>
        <w:rPr>
          <w:rFonts w:asciiTheme="minorHAnsi" w:hAnsiTheme="minorHAnsi"/>
          <w:i/>
          <w:sz w:val="22"/>
        </w:rPr>
        <w:t xml:space="preserve"> The P-Values are the ‘raw’ probabilities before adjustment for multiplicity.</w:t>
      </w:r>
    </w:p>
    <w:p w:rsidR="00F76B86" w:rsidRPr="000074A9" w:rsidRDefault="00F76B86" w:rsidP="00F76B86">
      <w:pPr>
        <w:rPr>
          <w:rFonts w:asciiTheme="minorHAnsi" w:hAnsiTheme="minorHAnsi"/>
        </w:rPr>
      </w:pPr>
      <w:r w:rsidRPr="000074A9">
        <w:rPr>
          <w:rFonts w:asciiTheme="minorHAnsi" w:hAnsiTheme="minorHAnsi"/>
          <w:b/>
          <w:i/>
          <w:noProof/>
          <w:lang w:eastAsia="en-GB"/>
        </w:rPr>
        <mc:AlternateContent>
          <mc:Choice Requires="wps">
            <w:drawing>
              <wp:anchor distT="0" distB="0" distL="114300" distR="114300" simplePos="0" relativeHeight="251659264" behindDoc="0" locked="0" layoutInCell="1" allowOverlap="1" wp14:anchorId="1426CB9F" wp14:editId="2F5E40D8">
                <wp:simplePos x="0" y="0"/>
                <wp:positionH relativeFrom="column">
                  <wp:posOffset>36195</wp:posOffset>
                </wp:positionH>
                <wp:positionV relativeFrom="paragraph">
                  <wp:posOffset>140970</wp:posOffset>
                </wp:positionV>
                <wp:extent cx="5814204" cy="7901796"/>
                <wp:effectExtent l="0" t="0" r="15240" b="23495"/>
                <wp:wrapNone/>
                <wp:docPr id="4110" name="Text Box 4110"/>
                <wp:cNvGraphicFramePr/>
                <a:graphic xmlns:a="http://schemas.openxmlformats.org/drawingml/2006/main">
                  <a:graphicData uri="http://schemas.microsoft.com/office/word/2010/wordprocessingShape">
                    <wps:wsp>
                      <wps:cNvSpPr txBox="1"/>
                      <wps:spPr>
                        <a:xfrm>
                          <a:off x="0" y="0"/>
                          <a:ext cx="5814204" cy="7901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C3A" w:rsidRDefault="00956C3A" w:rsidP="00F76B86">
                            <w:pPr>
                              <w:autoSpaceDE w:val="0"/>
                              <w:autoSpaceDN w:val="0"/>
                              <w:adjustRightInd w:val="0"/>
                              <w:rPr>
                                <w:rFonts w:ascii="Segoe UI" w:hAnsi="Segoe UI" w:cs="Segoe UI"/>
                                <w:color w:val="000000"/>
                                <w:sz w:val="18"/>
                                <w:szCs w:val="18"/>
                              </w:rPr>
                            </w:pPr>
                            <w:r w:rsidRPr="005B79FE">
                              <w:rPr>
                                <w:rFonts w:ascii="Segoe UI" w:hAnsi="Segoe UI" w:cs="Segoe UI"/>
                                <w:b/>
                                <w:color w:val="000000"/>
                                <w:sz w:val="18"/>
                                <w:szCs w:val="18"/>
                              </w:rPr>
                              <w:t>PROFAD-Physical</w:t>
                            </w:r>
                            <w:r>
                              <w:rPr>
                                <w:rFonts w:ascii="Segoe UI" w:hAnsi="Segoe UI" w:cs="Segoe UI"/>
                                <w:b/>
                                <w:color w:val="000000"/>
                                <w:sz w:val="18"/>
                                <w:szCs w:val="18"/>
                              </w:rPr>
                              <w:t>:</w:t>
                            </w:r>
                          </w:p>
                          <w:p w:rsidR="00956C3A" w:rsidRDefault="00956C3A" w:rsidP="00C22DC6">
                            <w:pPr>
                              <w:autoSpaceDE w:val="0"/>
                              <w:autoSpaceDN w:val="0"/>
                              <w:adjustRightInd w:val="0"/>
                              <w:ind w:left="720"/>
                              <w:rPr>
                                <w:rFonts w:ascii="Segoe UI" w:hAnsi="Segoe UI" w:cs="Segoe UI"/>
                                <w:color w:val="000000"/>
                                <w:sz w:val="18"/>
                                <w:szCs w:val="18"/>
                              </w:rPr>
                            </w:pPr>
                          </w:p>
                          <w:tbl>
                            <w:tblPr>
                              <w:tblW w:w="0" w:type="auto"/>
                              <w:tblInd w:w="720" w:type="dxa"/>
                              <w:tblLayout w:type="fixed"/>
                              <w:tblCellMar>
                                <w:left w:w="40" w:type="dxa"/>
                                <w:right w:w="40" w:type="dxa"/>
                              </w:tblCellMar>
                              <w:tblLook w:val="0000" w:firstRow="0" w:lastRow="0" w:firstColumn="0" w:lastColumn="0" w:noHBand="0" w:noVBand="0"/>
                            </w:tblPr>
                            <w:tblGrid>
                              <w:gridCol w:w="2810"/>
                              <w:gridCol w:w="1055"/>
                              <w:gridCol w:w="995"/>
                              <w:gridCol w:w="800"/>
                              <w:gridCol w:w="950"/>
                            </w:tblGrid>
                            <w:tr w:rsidR="00956C3A" w:rsidTr="00C22DC6">
                              <w:trPr>
                                <w:tblHeader/>
                              </w:trPr>
                              <w:tc>
                                <w:tcPr>
                                  <w:tcW w:w="2810" w:type="dxa"/>
                                  <w:tcBorders>
                                    <w:top w:val="nil"/>
                                    <w:left w:val="nil"/>
                                    <w:bottom w:val="nil"/>
                                    <w:right w:val="nil"/>
                                  </w:tcBorders>
                                  <w:shd w:val="clear" w:color="auto" w:fill="D9D9D9"/>
                                </w:tcPr>
                                <w:p w:rsidR="00956C3A" w:rsidRDefault="00956C3A" w:rsidP="00927B64">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Term</w:t>
                                  </w:r>
                                </w:p>
                              </w:tc>
                              <w:tc>
                                <w:tcPr>
                                  <w:tcW w:w="1055"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Estimate</w:t>
                                  </w:r>
                                </w:p>
                              </w:tc>
                              <w:tc>
                                <w:tcPr>
                                  <w:tcW w:w="995"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proofErr w:type="spellStart"/>
                                  <w:r>
                                    <w:rPr>
                                      <w:rFonts w:ascii="Segoe UI" w:hAnsi="Segoe UI" w:cs="Segoe UI"/>
                                      <w:b/>
                                      <w:bCs/>
                                      <w:color w:val="000000"/>
                                      <w:sz w:val="18"/>
                                      <w:szCs w:val="18"/>
                                    </w:rPr>
                                    <w:t>Std</w:t>
                                  </w:r>
                                  <w:proofErr w:type="spellEnd"/>
                                  <w:r>
                                    <w:rPr>
                                      <w:rFonts w:ascii="Segoe UI" w:hAnsi="Segoe UI" w:cs="Segoe UI"/>
                                      <w:b/>
                                      <w:bCs/>
                                      <w:color w:val="000000"/>
                                      <w:sz w:val="18"/>
                                      <w:szCs w:val="18"/>
                                    </w:rPr>
                                    <w:t xml:space="preserve"> Error</w:t>
                                  </w:r>
                                </w:p>
                              </w:tc>
                              <w:tc>
                                <w:tcPr>
                                  <w:tcW w:w="800"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 Ratio</w:t>
                                  </w:r>
                                </w:p>
                              </w:tc>
                              <w:tc>
                                <w:tcPr>
                                  <w:tcW w:w="950"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proofErr w:type="spellStart"/>
                                  <w:r>
                                    <w:rPr>
                                      <w:rFonts w:ascii="Segoe UI" w:hAnsi="Segoe UI" w:cs="Segoe UI"/>
                                      <w:b/>
                                      <w:bCs/>
                                      <w:color w:val="000000"/>
                                      <w:sz w:val="18"/>
                                      <w:szCs w:val="18"/>
                                    </w:rPr>
                                    <w:t>Prob</w:t>
                                  </w:r>
                                  <w:proofErr w:type="spellEnd"/>
                                  <w:r>
                                    <w:rPr>
                                      <w:rFonts w:ascii="Segoe UI" w:hAnsi="Segoe UI" w:cs="Segoe UI"/>
                                      <w:b/>
                                      <w:bCs/>
                                      <w:color w:val="000000"/>
                                      <w:sz w:val="18"/>
                                      <w:szCs w:val="18"/>
                                    </w:rPr>
                                    <w:t>&gt;|t|</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Intercept</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1.218887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0.630978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1.93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0.0539</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DRYNESS</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0.1389932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0.019551</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7.11</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PAIN</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0.2321898</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0.018639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12.46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ANXIETY</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0.0016852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0.013419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0.9001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0.134022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0.016055</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8.35</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EPWORTH Daytime Sleepiness</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0.0532503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0.010277</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5.18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Coeliac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-0.007923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0.140203</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0.9550</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IDDM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-0.387187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0.271659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-1.43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0.1547</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NIDDM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0.1232045</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0.174408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0.71</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0.4802</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0.0482652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0.127363</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0.7049</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Obesity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-0.158313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0.155112</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-1.02</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0.3079</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DROWSY[NO]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-0.249082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0.059569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-4.18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SEROPOSITIVE[Negative]</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0.0561825</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0.072699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0.77</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0.4400</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SEX[Female]</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0.1100897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0.095309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1.16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0.2486</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SYMPTOMYRS</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0.003011</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0.004774</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0.63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0.5285</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Anaemia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0.3844507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0.23895</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1.61</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0.1082</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Hypothyroidism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-0.115473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0.061334</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-1.88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0.0603</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AGE</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-0.0006</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0.003788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0.8742</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BMI</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-0.017076</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0.010048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-1.70</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0.0898</w:t>
                                  </w:r>
                                </w:p>
                              </w:tc>
                            </w:tr>
                          </w:tbl>
                          <w:p w:rsidR="00956C3A" w:rsidRDefault="00956C3A" w:rsidP="00F76B86">
                            <w:pPr>
                              <w:autoSpaceDE w:val="0"/>
                              <w:autoSpaceDN w:val="0"/>
                              <w:adjustRightInd w:val="0"/>
                              <w:rPr>
                                <w:rFonts w:ascii="Segoe UI" w:hAnsi="Segoe UI" w:cs="Segoe UI"/>
                                <w:color w:val="000000"/>
                                <w:sz w:val="18"/>
                                <w:szCs w:val="18"/>
                              </w:rPr>
                            </w:pPr>
                          </w:p>
                          <w:p w:rsidR="00956C3A" w:rsidRDefault="00956C3A" w:rsidP="00F76B86"/>
                          <w:p w:rsidR="00956C3A" w:rsidRDefault="00956C3A" w:rsidP="00F76B86"/>
                          <w:p w:rsidR="00956C3A" w:rsidRDefault="00956C3A" w:rsidP="00F76B86">
                            <w:pPr>
                              <w:autoSpaceDE w:val="0"/>
                              <w:autoSpaceDN w:val="0"/>
                              <w:adjustRightInd w:val="0"/>
                            </w:pPr>
                            <w:r w:rsidRPr="007D5001">
                              <w:rPr>
                                <w:rFonts w:ascii="Segoe UI" w:hAnsi="Segoe UI" w:cs="Segoe UI"/>
                                <w:b/>
                                <w:color w:val="000000"/>
                                <w:sz w:val="18"/>
                                <w:szCs w:val="18"/>
                              </w:rPr>
                              <w:t>PROFAD-</w:t>
                            </w:r>
                            <w:r>
                              <w:rPr>
                                <w:rFonts w:ascii="Segoe UI" w:hAnsi="Segoe UI" w:cs="Segoe UI"/>
                                <w:b/>
                                <w:color w:val="000000"/>
                                <w:sz w:val="18"/>
                                <w:szCs w:val="18"/>
                              </w:rPr>
                              <w:t>Mental:</w:t>
                            </w:r>
                          </w:p>
                          <w:p w:rsidR="00956C3A" w:rsidRDefault="00956C3A" w:rsidP="00F76B86">
                            <w:pPr>
                              <w:autoSpaceDE w:val="0"/>
                              <w:autoSpaceDN w:val="0"/>
                              <w:adjustRightInd w:val="0"/>
                              <w:rPr>
                                <w:rFonts w:ascii="Segoe UI" w:hAnsi="Segoe UI" w:cs="Segoe UI"/>
                                <w:color w:val="000000"/>
                                <w:sz w:val="18"/>
                                <w:szCs w:val="18"/>
                              </w:rPr>
                            </w:pPr>
                          </w:p>
                          <w:tbl>
                            <w:tblPr>
                              <w:tblW w:w="0" w:type="auto"/>
                              <w:tblInd w:w="720" w:type="dxa"/>
                              <w:tblLayout w:type="fixed"/>
                              <w:tblCellMar>
                                <w:left w:w="40" w:type="dxa"/>
                                <w:right w:w="40" w:type="dxa"/>
                              </w:tblCellMar>
                              <w:tblLook w:val="0000" w:firstRow="0" w:lastRow="0" w:firstColumn="0" w:lastColumn="0" w:noHBand="0" w:noVBand="0"/>
                            </w:tblPr>
                            <w:tblGrid>
                              <w:gridCol w:w="2810"/>
                              <w:gridCol w:w="1055"/>
                              <w:gridCol w:w="995"/>
                              <w:gridCol w:w="800"/>
                              <w:gridCol w:w="950"/>
                            </w:tblGrid>
                            <w:tr w:rsidR="00956C3A" w:rsidTr="00C22DC6">
                              <w:trPr>
                                <w:tblHeader/>
                              </w:trPr>
                              <w:tc>
                                <w:tcPr>
                                  <w:tcW w:w="2810"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Term</w:t>
                                  </w:r>
                                </w:p>
                              </w:tc>
                              <w:tc>
                                <w:tcPr>
                                  <w:tcW w:w="1055"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r>
                                    <w:rPr>
                                      <w:rFonts w:ascii="Segoe UI" w:hAnsi="Segoe UI" w:cs="Segoe UI"/>
                                      <w:b/>
                                      <w:bCs/>
                                      <w:color w:val="000000"/>
                                      <w:sz w:val="18"/>
                                      <w:szCs w:val="18"/>
                                    </w:rPr>
                                    <w:t>Estimate</w:t>
                                  </w:r>
                                </w:p>
                              </w:tc>
                              <w:tc>
                                <w:tcPr>
                                  <w:tcW w:w="995"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proofErr w:type="spellStart"/>
                                  <w:r>
                                    <w:rPr>
                                      <w:rFonts w:ascii="Segoe UI" w:hAnsi="Segoe UI" w:cs="Segoe UI"/>
                                      <w:b/>
                                      <w:bCs/>
                                      <w:color w:val="000000"/>
                                      <w:sz w:val="18"/>
                                      <w:szCs w:val="18"/>
                                    </w:rPr>
                                    <w:t>Std</w:t>
                                  </w:r>
                                  <w:proofErr w:type="spellEnd"/>
                                  <w:r>
                                    <w:rPr>
                                      <w:rFonts w:ascii="Segoe UI" w:hAnsi="Segoe UI" w:cs="Segoe UI"/>
                                      <w:b/>
                                      <w:bCs/>
                                      <w:color w:val="000000"/>
                                      <w:sz w:val="18"/>
                                      <w:szCs w:val="18"/>
                                    </w:rPr>
                                    <w:t xml:space="preserve"> Error</w:t>
                                  </w:r>
                                </w:p>
                              </w:tc>
                              <w:tc>
                                <w:tcPr>
                                  <w:tcW w:w="800"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r>
                                    <w:rPr>
                                      <w:rFonts w:ascii="Segoe UI" w:hAnsi="Segoe UI" w:cs="Segoe UI"/>
                                      <w:b/>
                                      <w:bCs/>
                                      <w:color w:val="000000"/>
                                      <w:sz w:val="18"/>
                                      <w:szCs w:val="18"/>
                                    </w:rPr>
                                    <w:t>t Ratio</w:t>
                                  </w:r>
                                </w:p>
                              </w:tc>
                              <w:tc>
                                <w:tcPr>
                                  <w:tcW w:w="950"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proofErr w:type="spellStart"/>
                                  <w:r>
                                    <w:rPr>
                                      <w:rFonts w:ascii="Segoe UI" w:hAnsi="Segoe UI" w:cs="Segoe UI"/>
                                      <w:b/>
                                      <w:bCs/>
                                      <w:color w:val="000000"/>
                                      <w:sz w:val="18"/>
                                      <w:szCs w:val="18"/>
                                    </w:rPr>
                                    <w:t>Prob</w:t>
                                  </w:r>
                                  <w:proofErr w:type="spellEnd"/>
                                  <w:r>
                                    <w:rPr>
                                      <w:rFonts w:ascii="Segoe UI" w:hAnsi="Segoe UI" w:cs="Segoe UI"/>
                                      <w:b/>
                                      <w:bCs/>
                                      <w:color w:val="000000"/>
                                      <w:sz w:val="18"/>
                                      <w:szCs w:val="18"/>
                                    </w:rPr>
                                    <w:t>&gt;|t|</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Intercept</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1.7257553</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0.844528</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2.04</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0.0415*</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DRYNESS</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0.0555285</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0.026105</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2.13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0.0339*</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PAIN</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0.1268643</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0.024723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5.13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ANXIETY</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0.0453448</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0.017849</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2.54</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0.0114*</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0.1482141</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0.021374</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6.93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EPWORTH Daytime Sleepiness</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0.0854361</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0.013625</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6.27</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Coeliac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-0.099033</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0.188111</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-0.53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0.5988</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IDDM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-0.109989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0.364098</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-0.30</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0.7627</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NIDDM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-0.184016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0.223063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-0.82</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0.4098</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0.0777249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0.170647</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0.46</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0.6490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Obesity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0.0266188</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0.210453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0.8994</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DROWSY[NO]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-0.033636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0.079043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-0.43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0.6706</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SEROPOSITIVE[Negative]</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0.116616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0.094631</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1.23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0.2184</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SEX[Female]</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0.0245507</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0.127787</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0.19</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0.8477</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SYMPTOMYRS</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0.0108779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0.006384</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1.70</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0.0890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Anaemia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0.0619097</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0.320677</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0.19</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0.8470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Hypothyroidism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-0.006449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0.081581</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-0.08</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0.9370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AGE</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-0.013186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0.005043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-2.61</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0.0092*</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BMI</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-0.029451</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0.01338</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-2.20</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0.0281*</w:t>
                                  </w:r>
                                </w:p>
                              </w:tc>
                            </w:tr>
                          </w:tbl>
                          <w:p w:rsidR="00956C3A" w:rsidRDefault="00956C3A" w:rsidP="00F7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110" o:spid="_x0000_s1027" type="#_x0000_t202" style="position:absolute;margin-left:2.85pt;margin-top:11.1pt;width:457.8pt;height:6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" fillcolor="white [3201]" strokeweight=".5pt">
                <v:textbox>
                  <w:txbxContent>
                    <w:p w:rsidR="00956C3A" w:rsidRDefault="00956C3A" w:rsidP="00F76B86">
                      <w:pPr>
                        <w:autoSpaceDE w:val="0"/>
                        <w:autoSpaceDN w:val="0"/>
                        <w:adjustRightInd w:val="0"/>
                        <w:rPr>
                          <w:rFonts w:ascii="Segoe UI" w:hAnsi="Segoe UI" w:cs="Segoe UI"/>
                          <w:color w:val="000000"/>
                          <w:sz w:val="18"/>
                          <w:szCs w:val="18"/>
                        </w:rPr>
                      </w:pPr>
                      <w:r w:rsidRPr="005B79FE">
                        <w:rPr>
                          <w:rFonts w:ascii="Segoe UI" w:hAnsi="Segoe UI" w:cs="Segoe UI"/>
                          <w:b/>
                          <w:color w:val="000000"/>
                          <w:sz w:val="18"/>
                          <w:szCs w:val="18"/>
                        </w:rPr>
                        <w:t>PROFAD-Physical</w:t>
                      </w:r>
                      <w:r>
                        <w:rPr>
                          <w:rFonts w:ascii="Segoe UI" w:hAnsi="Segoe UI" w:cs="Segoe UI"/>
                          <w:b/>
                          <w:color w:val="000000"/>
                          <w:sz w:val="18"/>
                          <w:szCs w:val="18"/>
                        </w:rPr>
                        <w:t>:</w:t>
                      </w:r>
                    </w:p>
                    <w:p w:rsidR="00956C3A" w:rsidRDefault="00956C3A" w:rsidP="00C22DC6">
                      <w:pPr>
                        <w:autoSpaceDE w:val="0"/>
                        <w:autoSpaceDN w:val="0"/>
                        <w:adjustRightInd w:val="0"/>
                        <w:ind w:left="720"/>
                        <w:rPr>
                          <w:rFonts w:ascii="Segoe UI" w:hAnsi="Segoe UI" w:cs="Segoe UI"/>
                          <w:color w:val="000000"/>
                          <w:sz w:val="18"/>
                          <w:szCs w:val="18"/>
                        </w:rPr>
                      </w:pPr>
                    </w:p>
                    <w:tbl>
                      <w:tblPr>
                        <w:tblW w:w="0" w:type="auto"/>
                        <w:tblInd w:w="720" w:type="dxa"/>
                        <w:tblLayout w:type="fixed"/>
                        <w:tblCellMar>
                          <w:left w:w="40" w:type="dxa"/>
                          <w:right w:w="40" w:type="dxa"/>
                        </w:tblCellMar>
                        <w:tblLook w:val="0000" w:firstRow="0" w:lastRow="0" w:firstColumn="0" w:lastColumn="0" w:noHBand="0" w:noVBand="0"/>
                      </w:tblPr>
                      <w:tblGrid>
                        <w:gridCol w:w="2810"/>
                        <w:gridCol w:w="1055"/>
                        <w:gridCol w:w="995"/>
                        <w:gridCol w:w="800"/>
                        <w:gridCol w:w="950"/>
                      </w:tblGrid>
                      <w:tr w:rsidR="00956C3A" w:rsidTr="00C22DC6">
                        <w:trPr>
                          <w:tblHeader/>
                        </w:trPr>
                        <w:tc>
                          <w:tcPr>
                            <w:tcW w:w="2810" w:type="dxa"/>
                            <w:tcBorders>
                              <w:top w:val="nil"/>
                              <w:left w:val="nil"/>
                              <w:bottom w:val="nil"/>
                              <w:right w:val="nil"/>
                            </w:tcBorders>
                            <w:shd w:val="clear" w:color="auto" w:fill="D9D9D9"/>
                          </w:tcPr>
                          <w:p w:rsidR="00956C3A" w:rsidRDefault="00956C3A" w:rsidP="00927B64">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Term</w:t>
                            </w:r>
                          </w:p>
                        </w:tc>
                        <w:tc>
                          <w:tcPr>
                            <w:tcW w:w="1055"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Estimate</w:t>
                            </w:r>
                          </w:p>
                        </w:tc>
                        <w:tc>
                          <w:tcPr>
                            <w:tcW w:w="995"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proofErr w:type="spellStart"/>
                            <w:r>
                              <w:rPr>
                                <w:rFonts w:ascii="Segoe UI" w:hAnsi="Segoe UI" w:cs="Segoe UI"/>
                                <w:b/>
                                <w:bCs/>
                                <w:color w:val="000000"/>
                                <w:sz w:val="18"/>
                                <w:szCs w:val="18"/>
                              </w:rPr>
                              <w:t>Std</w:t>
                            </w:r>
                            <w:proofErr w:type="spellEnd"/>
                            <w:r>
                              <w:rPr>
                                <w:rFonts w:ascii="Segoe UI" w:hAnsi="Segoe UI" w:cs="Segoe UI"/>
                                <w:b/>
                                <w:bCs/>
                                <w:color w:val="000000"/>
                                <w:sz w:val="18"/>
                                <w:szCs w:val="18"/>
                              </w:rPr>
                              <w:t xml:space="preserve"> Error</w:t>
                            </w:r>
                          </w:p>
                        </w:tc>
                        <w:tc>
                          <w:tcPr>
                            <w:tcW w:w="800"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 Ratio</w:t>
                            </w:r>
                          </w:p>
                        </w:tc>
                        <w:tc>
                          <w:tcPr>
                            <w:tcW w:w="950"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proofErr w:type="spellStart"/>
                            <w:r>
                              <w:rPr>
                                <w:rFonts w:ascii="Segoe UI" w:hAnsi="Segoe UI" w:cs="Segoe UI"/>
                                <w:b/>
                                <w:bCs/>
                                <w:color w:val="000000"/>
                                <w:sz w:val="18"/>
                                <w:szCs w:val="18"/>
                              </w:rPr>
                              <w:t>Prob</w:t>
                            </w:r>
                            <w:proofErr w:type="spellEnd"/>
                            <w:r>
                              <w:rPr>
                                <w:rFonts w:ascii="Segoe UI" w:hAnsi="Segoe UI" w:cs="Segoe UI"/>
                                <w:b/>
                                <w:bCs/>
                                <w:color w:val="000000"/>
                                <w:sz w:val="18"/>
                                <w:szCs w:val="18"/>
                              </w:rPr>
                              <w:t>&gt;|t|</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Intercept</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1.218887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0.630978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1.93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0.0539</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DRYNESS</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0.1389932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0.019551</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7.11</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PAIN</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0.2321898</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0.018639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12.46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ANXIETY</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0.0016852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0.013419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0.9001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0.134022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0.016055</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8.35</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EPWORTH Daytime Sleepiness</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0.0532503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0.010277</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5.18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Coeliac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-0.007923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0.140203</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0.9550</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IDDM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-0.387187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0.271659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-1.43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0.1547</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NIDDM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0.1232045</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0.174408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0.71</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0.4802</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0.0482652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0.127363</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0.7049</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Obesity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-0.158313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0.155112</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-1.02</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0.3079</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DROWSY[NO]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-0.249082</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0.059569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-4.18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SEROPOSITIVE[Negative]</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0.0561825</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0.072699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0.77</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0.4400</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SEX[Female]</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0.1100897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0.095309</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1.16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0.2486</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SYMPTOMYRS</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0.003011</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0.004774</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0.63</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0.5285</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Anaemia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0.3844507</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0.23895</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1.61</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0.1082</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Hypothyroidism COMORBID[NO]</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-0.115473</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0.061334</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-1.88</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0.0603</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AGE</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-0.0006</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0.003788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-0.16</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0.8742</w:t>
                            </w:r>
                          </w:p>
                        </w:tc>
                      </w:tr>
                      <w:tr w:rsidR="00956C3A" w:rsidTr="00C22DC6">
                        <w:tc>
                          <w:tcPr>
                            <w:tcW w:w="2810" w:type="dxa"/>
                            <w:tcBorders>
                              <w:top w:val="nil"/>
                              <w:left w:val="nil"/>
                              <w:bottom w:val="nil"/>
                              <w:right w:val="nil"/>
                            </w:tcBorders>
                          </w:tcPr>
                          <w:p w:rsidR="00956C3A" w:rsidRDefault="00956C3A" w:rsidP="00927B64">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BMI</w:t>
                            </w:r>
                          </w:p>
                        </w:tc>
                        <w:tc>
                          <w:tcPr>
                            <w:tcW w:w="105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-0.017076</w:t>
                            </w:r>
                          </w:p>
                        </w:tc>
                        <w:tc>
                          <w:tcPr>
                            <w:tcW w:w="995"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0.010048</w:t>
                            </w:r>
                          </w:p>
                        </w:tc>
                        <w:tc>
                          <w:tcPr>
                            <w:tcW w:w="80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-1.70</w:t>
                            </w:r>
                          </w:p>
                        </w:tc>
                        <w:tc>
                          <w:tcPr>
                            <w:tcW w:w="95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0.0898</w:t>
                            </w:r>
                          </w:p>
                        </w:tc>
                      </w:tr>
                    </w:tbl>
                    <w:p w:rsidR="00956C3A" w:rsidRDefault="00956C3A" w:rsidP="00F76B86">
                      <w:pPr>
                        <w:autoSpaceDE w:val="0"/>
                        <w:autoSpaceDN w:val="0"/>
                        <w:adjustRightInd w:val="0"/>
                        <w:rPr>
                          <w:rFonts w:ascii="Segoe UI" w:hAnsi="Segoe UI" w:cs="Segoe UI"/>
                          <w:color w:val="000000"/>
                          <w:sz w:val="18"/>
                          <w:szCs w:val="18"/>
                        </w:rPr>
                      </w:pPr>
                    </w:p>
                    <w:p w:rsidR="00956C3A" w:rsidRDefault="00956C3A" w:rsidP="00F76B86"/>
                    <w:p w:rsidR="00956C3A" w:rsidRDefault="00956C3A" w:rsidP="00F76B86"/>
                    <w:p w:rsidR="00956C3A" w:rsidRDefault="00956C3A" w:rsidP="00F76B86">
                      <w:pPr>
                        <w:autoSpaceDE w:val="0"/>
                        <w:autoSpaceDN w:val="0"/>
                        <w:adjustRightInd w:val="0"/>
                      </w:pPr>
                      <w:r w:rsidRPr="007D5001">
                        <w:rPr>
                          <w:rFonts w:ascii="Segoe UI" w:hAnsi="Segoe UI" w:cs="Segoe UI"/>
                          <w:b/>
                          <w:color w:val="000000"/>
                          <w:sz w:val="18"/>
                          <w:szCs w:val="18"/>
                        </w:rPr>
                        <w:t>PROFAD-</w:t>
                      </w:r>
                      <w:r>
                        <w:rPr>
                          <w:rFonts w:ascii="Segoe UI" w:hAnsi="Segoe UI" w:cs="Segoe UI"/>
                          <w:b/>
                          <w:color w:val="000000"/>
                          <w:sz w:val="18"/>
                          <w:szCs w:val="18"/>
                        </w:rPr>
                        <w:t>Mental:</w:t>
                      </w:r>
                    </w:p>
                    <w:p w:rsidR="00956C3A" w:rsidRDefault="00956C3A" w:rsidP="00F76B86">
                      <w:pPr>
                        <w:autoSpaceDE w:val="0"/>
                        <w:autoSpaceDN w:val="0"/>
                        <w:adjustRightInd w:val="0"/>
                        <w:rPr>
                          <w:rFonts w:ascii="Segoe UI" w:hAnsi="Segoe UI" w:cs="Segoe UI"/>
                          <w:color w:val="000000"/>
                          <w:sz w:val="18"/>
                          <w:szCs w:val="18"/>
                        </w:rPr>
                      </w:pPr>
                    </w:p>
                    <w:tbl>
                      <w:tblPr>
                        <w:tblW w:w="0" w:type="auto"/>
                        <w:tblInd w:w="720" w:type="dxa"/>
                        <w:tblLayout w:type="fixed"/>
                        <w:tblCellMar>
                          <w:left w:w="40" w:type="dxa"/>
                          <w:right w:w="40" w:type="dxa"/>
                        </w:tblCellMar>
                        <w:tblLook w:val="0000" w:firstRow="0" w:lastRow="0" w:firstColumn="0" w:lastColumn="0" w:noHBand="0" w:noVBand="0"/>
                      </w:tblPr>
                      <w:tblGrid>
                        <w:gridCol w:w="2810"/>
                        <w:gridCol w:w="1055"/>
                        <w:gridCol w:w="995"/>
                        <w:gridCol w:w="800"/>
                        <w:gridCol w:w="950"/>
                      </w:tblGrid>
                      <w:tr w:rsidR="00956C3A" w:rsidTr="00C22DC6">
                        <w:trPr>
                          <w:tblHeader/>
                        </w:trPr>
                        <w:tc>
                          <w:tcPr>
                            <w:tcW w:w="2810" w:type="dxa"/>
                            <w:tcBorders>
                              <w:top w:val="nil"/>
                              <w:left w:val="nil"/>
                              <w:bottom w:val="nil"/>
                              <w:right w:val="nil"/>
                            </w:tcBorders>
                            <w:shd w:val="clear" w:color="auto" w:fill="D9D9D9"/>
                          </w:tcPr>
                          <w:p w:rsidR="00956C3A" w:rsidRDefault="00956C3A" w:rsidP="00C22DC6">
                            <w:pPr>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Term</w:t>
                            </w:r>
                          </w:p>
                        </w:tc>
                        <w:tc>
                          <w:tcPr>
                            <w:tcW w:w="1055"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r>
                              <w:rPr>
                                <w:rFonts w:ascii="Segoe UI" w:hAnsi="Segoe UI" w:cs="Segoe UI"/>
                                <w:b/>
                                <w:bCs/>
                                <w:color w:val="000000"/>
                                <w:sz w:val="18"/>
                                <w:szCs w:val="18"/>
                              </w:rPr>
                              <w:t>Estimate</w:t>
                            </w:r>
                          </w:p>
                        </w:tc>
                        <w:tc>
                          <w:tcPr>
                            <w:tcW w:w="995"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proofErr w:type="spellStart"/>
                            <w:r>
                              <w:rPr>
                                <w:rFonts w:ascii="Segoe UI" w:hAnsi="Segoe UI" w:cs="Segoe UI"/>
                                <w:b/>
                                <w:bCs/>
                                <w:color w:val="000000"/>
                                <w:sz w:val="18"/>
                                <w:szCs w:val="18"/>
                              </w:rPr>
                              <w:t>Std</w:t>
                            </w:r>
                            <w:proofErr w:type="spellEnd"/>
                            <w:r>
                              <w:rPr>
                                <w:rFonts w:ascii="Segoe UI" w:hAnsi="Segoe UI" w:cs="Segoe UI"/>
                                <w:b/>
                                <w:bCs/>
                                <w:color w:val="000000"/>
                                <w:sz w:val="18"/>
                                <w:szCs w:val="18"/>
                              </w:rPr>
                              <w:t xml:space="preserve"> Error</w:t>
                            </w:r>
                          </w:p>
                        </w:tc>
                        <w:tc>
                          <w:tcPr>
                            <w:tcW w:w="800"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r>
                              <w:rPr>
                                <w:rFonts w:ascii="Segoe UI" w:hAnsi="Segoe UI" w:cs="Segoe UI"/>
                                <w:b/>
                                <w:bCs/>
                                <w:color w:val="000000"/>
                                <w:sz w:val="18"/>
                                <w:szCs w:val="18"/>
                              </w:rPr>
                              <w:t>t Ratio</w:t>
                            </w:r>
                          </w:p>
                        </w:tc>
                        <w:tc>
                          <w:tcPr>
                            <w:tcW w:w="950" w:type="dxa"/>
                            <w:tcBorders>
                              <w:top w:val="nil"/>
                              <w:left w:val="nil"/>
                              <w:bottom w:val="nil"/>
                              <w:right w:val="nil"/>
                            </w:tcBorders>
                            <w:shd w:val="clear" w:color="auto" w:fill="D9D9D9"/>
                          </w:tcPr>
                          <w:p w:rsidR="00956C3A" w:rsidRDefault="00956C3A" w:rsidP="00C22DC6">
                            <w:pPr>
                              <w:autoSpaceDE w:val="0"/>
                              <w:autoSpaceDN w:val="0"/>
                              <w:adjustRightInd w:val="0"/>
                              <w:jc w:val="right"/>
                              <w:rPr>
                                <w:rFonts w:ascii="Segoe UI" w:hAnsi="Segoe UI" w:cs="Segoe UI"/>
                                <w:b/>
                                <w:bCs/>
                                <w:color w:val="000000"/>
                                <w:sz w:val="18"/>
                                <w:szCs w:val="18"/>
                              </w:rPr>
                            </w:pPr>
                            <w:proofErr w:type="spellStart"/>
                            <w:r>
                              <w:rPr>
                                <w:rFonts w:ascii="Segoe UI" w:hAnsi="Segoe UI" w:cs="Segoe UI"/>
                                <w:b/>
                                <w:bCs/>
                                <w:color w:val="000000"/>
                                <w:sz w:val="18"/>
                                <w:szCs w:val="18"/>
                              </w:rPr>
                              <w:t>Prob</w:t>
                            </w:r>
                            <w:proofErr w:type="spellEnd"/>
                            <w:r>
                              <w:rPr>
                                <w:rFonts w:ascii="Segoe UI" w:hAnsi="Segoe UI" w:cs="Segoe UI"/>
                                <w:b/>
                                <w:bCs/>
                                <w:color w:val="000000"/>
                                <w:sz w:val="18"/>
                                <w:szCs w:val="18"/>
                              </w:rPr>
                              <w:t>&gt;|t|</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Intercept</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1.7257553</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0.844528</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2.04</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0.0415*</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DRYNESS</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0.0555285</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0.026105</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2.13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0.0339*</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PAIN</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0.1268643</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0.024723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5.13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ANXIETY</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0.0453448</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0.017849</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2.54</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0.0114*</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0.1482141</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0.021374</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6.93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EPWORTH Daytime Sleepiness</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0.0854361</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0.013625</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6.27</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&lt;.0001*</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Coeliac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-0.099033</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0.188111</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-0.53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0.5988</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IDDM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-0.109989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0.364098</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-0.30</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0.7627</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NIDDM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-0.184016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0.223063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-0.82</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0.4098</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Depression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0.0777249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0.170647</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0.46</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0.6490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Obesity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0.0266188</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0.210453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0.8994</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DROWSY[NO]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-0.033636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0.079043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-0.43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0.6706</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SEROPOSITIVE[Negative]</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0.116616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0.094631</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1.23</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0.2184</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SEX[Female]</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0.0245507</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0.127787</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0.19</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0.8477</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SYMPTOMYRS</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0.0108779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0.006384</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1.70</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0.0890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Anaemia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0.0619097</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0.320677</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0.19</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0.8470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Hypothyroidism COMORBID[NO]</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-0.006449</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0.081581</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-0.08</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0.9370</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AGE</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-0.013186</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0.005043</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-2.61</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E57406"/>
                                <w:sz w:val="18"/>
                                <w:szCs w:val="18"/>
                              </w:rPr>
                            </w:pPr>
                            <w:r>
                              <w:rPr>
                                <w:rFonts w:ascii="Segoe UI" w:hAnsi="Segoe UI" w:cs="Segoe UI"/>
                                <w:color w:val="E57406"/>
                                <w:sz w:val="18"/>
                                <w:szCs w:val="18"/>
                              </w:rPr>
                              <w:t>0.0092*</w:t>
                            </w:r>
                          </w:p>
                        </w:tc>
                      </w:tr>
                      <w:tr w:rsidR="00956C3A" w:rsidTr="00C22DC6">
                        <w:tc>
                          <w:tcPr>
                            <w:tcW w:w="2810" w:type="dxa"/>
                            <w:tcBorders>
                              <w:top w:val="nil"/>
                              <w:left w:val="nil"/>
                              <w:bottom w:val="nil"/>
                              <w:right w:val="nil"/>
                            </w:tcBorders>
                          </w:tcPr>
                          <w:p w:rsidR="00956C3A" w:rsidRDefault="00956C3A" w:rsidP="00C22DC6">
                            <w:pPr>
                              <w:autoSpaceDE w:val="0"/>
                              <w:autoSpaceDN w:val="0"/>
                              <w:adjustRightInd w:val="0"/>
                              <w:rPr>
                                <w:rFonts w:ascii="Segoe UI" w:hAnsi="Segoe UI" w:cs="Segoe UI"/>
                                <w:color w:val="000000"/>
                                <w:sz w:val="18"/>
                                <w:szCs w:val="18"/>
                              </w:rPr>
                            </w:pPr>
                            <w:r>
                              <w:rPr>
                                <w:rFonts w:ascii="Segoe UI" w:hAnsi="Segoe UI" w:cs="Segoe UI"/>
                                <w:color w:val="000000"/>
                                <w:sz w:val="18"/>
                                <w:szCs w:val="18"/>
                              </w:rPr>
                              <w:t>BMI</w:t>
                            </w:r>
                          </w:p>
                        </w:tc>
                        <w:tc>
                          <w:tcPr>
                            <w:tcW w:w="105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-0.029451</w:t>
                            </w:r>
                          </w:p>
                        </w:tc>
                        <w:tc>
                          <w:tcPr>
                            <w:tcW w:w="995"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0.01338</w:t>
                            </w:r>
                          </w:p>
                        </w:tc>
                        <w:tc>
                          <w:tcPr>
                            <w:tcW w:w="80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000000"/>
                                <w:sz w:val="18"/>
                                <w:szCs w:val="18"/>
                              </w:rPr>
                            </w:pPr>
                            <w:r>
                              <w:rPr>
                                <w:rFonts w:ascii="Segoe UI" w:hAnsi="Segoe UI" w:cs="Segoe UI"/>
                                <w:color w:val="000000"/>
                                <w:sz w:val="18"/>
                                <w:szCs w:val="18"/>
                              </w:rPr>
                              <w:t xml:space="preserve"> -2.20</w:t>
                            </w:r>
                          </w:p>
                        </w:tc>
                        <w:tc>
                          <w:tcPr>
                            <w:tcW w:w="950" w:type="dxa"/>
                            <w:tcBorders>
                              <w:top w:val="nil"/>
                              <w:left w:val="nil"/>
                              <w:bottom w:val="nil"/>
                              <w:right w:val="nil"/>
                            </w:tcBorders>
                          </w:tcPr>
                          <w:p w:rsidR="00956C3A" w:rsidRDefault="00956C3A" w:rsidP="00C22DC6">
                            <w:pPr>
                              <w:autoSpaceDE w:val="0"/>
                              <w:autoSpaceDN w:val="0"/>
                              <w:adjustRightInd w:val="0"/>
                              <w:jc w:val="right"/>
                              <w:rPr>
                                <w:rFonts w:ascii="Segoe UI" w:hAnsi="Segoe UI" w:cs="Segoe UI"/>
                                <w:color w:val="F03246"/>
                                <w:sz w:val="18"/>
                                <w:szCs w:val="18"/>
                              </w:rPr>
                            </w:pPr>
                            <w:r>
                              <w:rPr>
                                <w:rFonts w:ascii="Segoe UI" w:hAnsi="Segoe UI" w:cs="Segoe UI"/>
                                <w:color w:val="F03246"/>
                                <w:sz w:val="18"/>
                                <w:szCs w:val="18"/>
                              </w:rPr>
                              <w:t>0.0281*</w:t>
                            </w:r>
                          </w:p>
                        </w:tc>
                      </w:tr>
                    </w:tbl>
                    <w:p w:rsidR="00956C3A" w:rsidRDefault="00956C3A" w:rsidP="00F76B86"/>
                  </w:txbxContent>
                </v:textbox>
              </v:shape>
            </w:pict>
          </mc:Fallback>
        </mc:AlternateContent>
      </w:r>
    </w:p>
    <w:p w:rsidR="00F76B86" w:rsidRDefault="00F76B86" w:rsidP="00E92B67">
      <w:pPr>
        <w:spacing w:line="480" w:lineRule="auto"/>
        <w:rPr>
          <w:rFonts w:asciiTheme="minorHAnsi" w:hAnsiTheme="minorHAnsi" w:cstheme="minorHAnsi"/>
          <w:sz w:val="28"/>
          <w:szCs w:val="24"/>
        </w:rPr>
      </w:pPr>
    </w:p>
    <w:p w:rsidR="00F76B86" w:rsidRDefault="00F76B86">
      <w:pPr>
        <w:rPr>
          <w:rFonts w:asciiTheme="minorHAnsi" w:hAnsiTheme="minorHAnsi" w:cstheme="minorHAnsi"/>
          <w:sz w:val="28"/>
          <w:szCs w:val="24"/>
        </w:rPr>
      </w:pPr>
      <w:r>
        <w:rPr>
          <w:rFonts w:asciiTheme="minorHAnsi" w:hAnsiTheme="minorHAnsi" w:cstheme="minorHAnsi"/>
          <w:sz w:val="28"/>
          <w:szCs w:val="24"/>
        </w:rPr>
        <w:br w:type="page"/>
      </w:r>
    </w:p>
    <w:p w:rsidR="00F76B86" w:rsidRDefault="00F76B86" w:rsidP="00F76B86">
      <w:pPr>
        <w:rPr>
          <w:rFonts w:asciiTheme="minorHAnsi" w:hAnsiTheme="minorHAnsi"/>
          <w:b/>
          <w:sz w:val="22"/>
        </w:rPr>
        <w:sectPr w:rsidR="00F76B86">
          <w:headerReference w:type="default" r:id="rId9"/>
          <w:pgSz w:w="11906" w:h="16838"/>
          <w:pgMar w:top="1440" w:right="1440" w:bottom="1440" w:left="1440" w:header="708" w:footer="708" w:gutter="0"/>
          <w:cols w:space="708"/>
          <w:docGrid w:linePitch="360"/>
        </w:sectPr>
      </w:pPr>
    </w:p>
    <w:p w:rsidR="00F76B86" w:rsidRDefault="00F76B86" w:rsidP="00F76B86">
      <w:pPr>
        <w:rPr>
          <w:rFonts w:asciiTheme="minorHAnsi" w:hAnsiTheme="minorHAnsi"/>
          <w:b/>
          <w:sz w:val="22"/>
        </w:rPr>
      </w:pPr>
    </w:p>
    <w:p w:rsidR="00F76B86" w:rsidRPr="00E378B9" w:rsidRDefault="00F76B86" w:rsidP="00F76B86">
      <w:pPr>
        <w:rPr>
          <w:rFonts w:asciiTheme="minorHAnsi" w:hAnsiTheme="minorHAnsi"/>
          <w:sz w:val="22"/>
        </w:rPr>
      </w:pPr>
      <w:r w:rsidRPr="00C22DC6">
        <w:rPr>
          <w:rFonts w:asciiTheme="minorHAnsi" w:hAnsiTheme="minorHAnsi"/>
          <w:b/>
          <w:i/>
          <w:sz w:val="22"/>
        </w:rPr>
        <w:t>Supplementary Figure 1</w:t>
      </w:r>
      <w:r w:rsidRPr="00E378B9">
        <w:rPr>
          <w:rFonts w:asciiTheme="minorHAnsi" w:hAnsiTheme="minorHAnsi"/>
          <w:b/>
          <w:sz w:val="22"/>
        </w:rPr>
        <w:t xml:space="preserve">: </w:t>
      </w:r>
      <w:r>
        <w:rPr>
          <w:rFonts w:asciiTheme="minorHAnsi" w:hAnsiTheme="minorHAnsi"/>
          <w:b/>
          <w:sz w:val="22"/>
        </w:rPr>
        <w:t xml:space="preserve"> </w:t>
      </w:r>
      <w:r w:rsidRPr="00C22DC6">
        <w:rPr>
          <w:rFonts w:asciiTheme="minorHAnsi" w:hAnsiTheme="minorHAnsi"/>
          <w:i/>
          <w:sz w:val="22"/>
        </w:rPr>
        <w:t xml:space="preserve">Medications </w:t>
      </w:r>
      <w:proofErr w:type="spellStart"/>
      <w:r w:rsidRPr="00C22DC6">
        <w:rPr>
          <w:rFonts w:asciiTheme="minorHAnsi" w:hAnsiTheme="minorHAnsi"/>
          <w:i/>
          <w:sz w:val="22"/>
        </w:rPr>
        <w:t>Treemap</w:t>
      </w:r>
      <w:proofErr w:type="spellEnd"/>
      <w:r w:rsidRPr="00C22DC6">
        <w:rPr>
          <w:rFonts w:asciiTheme="minorHAnsi" w:hAnsiTheme="minorHAnsi"/>
          <w:i/>
          <w:sz w:val="22"/>
        </w:rPr>
        <w:t xml:space="preserve"> capturing patients taking one or more medications associated with drowsiness.  A minority of patients in the cohort, </w:t>
      </w:r>
      <w:r w:rsidR="00B77891" w:rsidRPr="00C22DC6">
        <w:rPr>
          <w:rFonts w:asciiTheme="minorHAnsi" w:hAnsiTheme="minorHAnsi"/>
          <w:i/>
          <w:sz w:val="22"/>
        </w:rPr>
        <w:t>21.4</w:t>
      </w:r>
      <w:r w:rsidRPr="00C22DC6">
        <w:rPr>
          <w:rFonts w:asciiTheme="minorHAnsi" w:hAnsiTheme="minorHAnsi"/>
          <w:i/>
          <w:sz w:val="22"/>
        </w:rPr>
        <w:t>%, were taking medications associated with drowsiness - mostly Citalopram, Amitriptyline, Tramadol and Fluoxetine or combinations of two or more of these drugs</w:t>
      </w:r>
      <w:r w:rsidR="00E0488B" w:rsidRPr="00C22DC6">
        <w:rPr>
          <w:rFonts w:asciiTheme="minorHAnsi" w:hAnsiTheme="minorHAnsi"/>
          <w:i/>
          <w:sz w:val="22"/>
        </w:rPr>
        <w:t xml:space="preserve"> – see Text</w:t>
      </w:r>
      <w:r w:rsidRPr="00C22DC6">
        <w:rPr>
          <w:rFonts w:asciiTheme="minorHAnsi" w:hAnsiTheme="minorHAnsi"/>
          <w:i/>
          <w:sz w:val="22"/>
        </w:rPr>
        <w:t>.</w:t>
      </w:r>
    </w:p>
    <w:p w:rsidR="00F76B86" w:rsidRDefault="00F76B86" w:rsidP="00F76B86">
      <w:pPr>
        <w:rPr>
          <w:rFonts w:asciiTheme="minorHAnsi" w:hAnsiTheme="minorHAnsi"/>
          <w:b/>
        </w:rPr>
      </w:pPr>
    </w:p>
    <w:p w:rsidR="00E80E4C" w:rsidRDefault="00E80E4C" w:rsidP="00F76B86"/>
    <w:p w:rsidR="00F76B86" w:rsidRDefault="00F76B86" w:rsidP="00F76B86"/>
    <w:p w:rsidR="00E80E4C" w:rsidRDefault="00E80E4C" w:rsidP="00F76B86"/>
    <w:p w:rsidR="00E80E4C" w:rsidRDefault="00E80E4C" w:rsidP="00C22DC6">
      <w:pPr>
        <w:jc w:val="center"/>
      </w:pPr>
      <w:r>
        <w:t>INSERT SUPPLEMENTARY FIGURE 1 HERE</w:t>
      </w:r>
    </w:p>
    <w:p w:rsidR="00785158" w:rsidRPr="00785158" w:rsidRDefault="00785158" w:rsidP="00E92B67">
      <w:pPr>
        <w:spacing w:line="480" w:lineRule="auto"/>
        <w:rPr>
          <w:rFonts w:asciiTheme="minorHAnsi" w:hAnsiTheme="minorHAnsi"/>
        </w:rPr>
      </w:pPr>
    </w:p>
    <w:sectPr w:rsidR="00785158" w:rsidRPr="00785158" w:rsidSect="00F76B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3A" w:rsidRDefault="00956C3A" w:rsidP="00942542">
      <w:r>
        <w:separator/>
      </w:r>
    </w:p>
  </w:endnote>
  <w:endnote w:type="continuationSeparator" w:id="0">
    <w:p w:rsidR="00956C3A" w:rsidRDefault="00956C3A" w:rsidP="0094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3A" w:rsidRDefault="00956C3A" w:rsidP="00942542">
      <w:r>
        <w:separator/>
      </w:r>
    </w:p>
  </w:footnote>
  <w:footnote w:type="continuationSeparator" w:id="0">
    <w:p w:rsidR="00956C3A" w:rsidRDefault="00956C3A" w:rsidP="0094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3A" w:rsidRPr="00E5070A" w:rsidRDefault="00956C3A" w:rsidP="00942542">
    <w:pPr>
      <w:pStyle w:val="Heading1"/>
      <w:jc w:val="center"/>
    </w:pPr>
    <w:r w:rsidRPr="00E5070A">
      <w:t>S</w:t>
    </w:r>
    <w:r>
      <w:t>upplementary Appendix</w:t>
    </w:r>
  </w:p>
  <w:p w:rsidR="00956C3A" w:rsidRDefault="00956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F7D"/>
    <w:multiLevelType w:val="hybridMultilevel"/>
    <w:tmpl w:val="B2F4B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Hackett">
    <w15:presenceInfo w15:providerId="AD" w15:userId="S-1-5-21-1532628060-2107599528-1136263860-678479"/>
  </w15:person>
  <w15:person w15:author="Dennis Lendrem">
    <w15:presenceInfo w15:providerId="AD" w15:userId="S-1-5-21-1417001333-839522115-1801674531-20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trda09t5r5w2epfdsxxsfize2dfra0zx2e&quot;&gt;NCL endnote library feb 2018&lt;record-ids&gt;&lt;item&gt;100&lt;/item&gt;&lt;item&gt;185&lt;/item&gt;&lt;item&gt;192&lt;/item&gt;&lt;item&gt;217&lt;/item&gt;&lt;item&gt;643&lt;/item&gt;&lt;item&gt;756&lt;/item&gt;&lt;item&gt;1106&lt;/item&gt;&lt;item&gt;1107&lt;/item&gt;&lt;/record-ids&gt;&lt;/item&gt;&lt;/Libraries&gt;"/>
  </w:docVars>
  <w:rsids>
    <w:rsidRoot w:val="00785158"/>
    <w:rsid w:val="00056BA7"/>
    <w:rsid w:val="000667D5"/>
    <w:rsid w:val="000674B8"/>
    <w:rsid w:val="00094544"/>
    <w:rsid w:val="000B3989"/>
    <w:rsid w:val="000D0E30"/>
    <w:rsid w:val="00120ED4"/>
    <w:rsid w:val="00165A86"/>
    <w:rsid w:val="00184DB1"/>
    <w:rsid w:val="001B1D7E"/>
    <w:rsid w:val="001B3437"/>
    <w:rsid w:val="001F0A73"/>
    <w:rsid w:val="0021138C"/>
    <w:rsid w:val="002378CD"/>
    <w:rsid w:val="002415DD"/>
    <w:rsid w:val="002A2F77"/>
    <w:rsid w:val="002B7BE7"/>
    <w:rsid w:val="002F3DF4"/>
    <w:rsid w:val="00300C98"/>
    <w:rsid w:val="003333F2"/>
    <w:rsid w:val="003665AF"/>
    <w:rsid w:val="004261FE"/>
    <w:rsid w:val="0043366E"/>
    <w:rsid w:val="00435A7A"/>
    <w:rsid w:val="00471645"/>
    <w:rsid w:val="00481808"/>
    <w:rsid w:val="004A0C79"/>
    <w:rsid w:val="004A0D43"/>
    <w:rsid w:val="004A2799"/>
    <w:rsid w:val="004A28A2"/>
    <w:rsid w:val="004B41ED"/>
    <w:rsid w:val="004D2E2A"/>
    <w:rsid w:val="005A5BDA"/>
    <w:rsid w:val="00621C3E"/>
    <w:rsid w:val="00653A13"/>
    <w:rsid w:val="0065457F"/>
    <w:rsid w:val="006566AD"/>
    <w:rsid w:val="006B507A"/>
    <w:rsid w:val="006C3F0E"/>
    <w:rsid w:val="00717545"/>
    <w:rsid w:val="0072493D"/>
    <w:rsid w:val="007510EB"/>
    <w:rsid w:val="00785158"/>
    <w:rsid w:val="007939A2"/>
    <w:rsid w:val="007C2FBA"/>
    <w:rsid w:val="007E70CC"/>
    <w:rsid w:val="007F3FBF"/>
    <w:rsid w:val="008153D2"/>
    <w:rsid w:val="00826B6F"/>
    <w:rsid w:val="00830E37"/>
    <w:rsid w:val="00867113"/>
    <w:rsid w:val="00897C2C"/>
    <w:rsid w:val="008F5E6F"/>
    <w:rsid w:val="00903A83"/>
    <w:rsid w:val="00922E82"/>
    <w:rsid w:val="00927B64"/>
    <w:rsid w:val="00937107"/>
    <w:rsid w:val="00942542"/>
    <w:rsid w:val="00943DF8"/>
    <w:rsid w:val="00946869"/>
    <w:rsid w:val="00956C3A"/>
    <w:rsid w:val="009762AA"/>
    <w:rsid w:val="0098604D"/>
    <w:rsid w:val="00992418"/>
    <w:rsid w:val="009B308F"/>
    <w:rsid w:val="009B7E88"/>
    <w:rsid w:val="009C165D"/>
    <w:rsid w:val="009C5E39"/>
    <w:rsid w:val="009D0CBF"/>
    <w:rsid w:val="009D329C"/>
    <w:rsid w:val="00A10C75"/>
    <w:rsid w:val="00A26100"/>
    <w:rsid w:val="00A343FD"/>
    <w:rsid w:val="00A5125C"/>
    <w:rsid w:val="00A67173"/>
    <w:rsid w:val="00AD118C"/>
    <w:rsid w:val="00B01B3A"/>
    <w:rsid w:val="00B45DBC"/>
    <w:rsid w:val="00B638C9"/>
    <w:rsid w:val="00B77891"/>
    <w:rsid w:val="00BA2D4E"/>
    <w:rsid w:val="00BC100B"/>
    <w:rsid w:val="00C22DC6"/>
    <w:rsid w:val="00C81AE3"/>
    <w:rsid w:val="00C92B79"/>
    <w:rsid w:val="00CB4AB4"/>
    <w:rsid w:val="00CE38F1"/>
    <w:rsid w:val="00CE5BE9"/>
    <w:rsid w:val="00CF67E5"/>
    <w:rsid w:val="00CF7EE8"/>
    <w:rsid w:val="00D2066A"/>
    <w:rsid w:val="00D47882"/>
    <w:rsid w:val="00DA15F0"/>
    <w:rsid w:val="00E0488B"/>
    <w:rsid w:val="00E14453"/>
    <w:rsid w:val="00E22ECA"/>
    <w:rsid w:val="00E5070A"/>
    <w:rsid w:val="00E62433"/>
    <w:rsid w:val="00E80E4C"/>
    <w:rsid w:val="00E92B67"/>
    <w:rsid w:val="00E9369D"/>
    <w:rsid w:val="00EB6D77"/>
    <w:rsid w:val="00ED6584"/>
    <w:rsid w:val="00EF092A"/>
    <w:rsid w:val="00F26A53"/>
    <w:rsid w:val="00F579DC"/>
    <w:rsid w:val="00F70F79"/>
    <w:rsid w:val="00F76B86"/>
    <w:rsid w:val="00F979A1"/>
    <w:rsid w:val="00FB7C03"/>
    <w:rsid w:val="00FC0480"/>
    <w:rsid w:val="00FD730F"/>
    <w:rsid w:val="00FF72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BC"/>
  </w:style>
  <w:style w:type="paragraph" w:styleId="Heading1">
    <w:name w:val="heading 1"/>
    <w:basedOn w:val="Normal"/>
    <w:next w:val="Normal"/>
    <w:link w:val="Heading1Char"/>
    <w:uiPriority w:val="9"/>
    <w:qFormat/>
    <w:rsid w:val="00CE38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9D0CBF"/>
    <w:pPr>
      <w:spacing w:before="100" w:beforeAutospacing="1" w:after="100" w:afterAutospacing="1"/>
      <w:outlineLvl w:val="3"/>
    </w:pPr>
    <w:rPr>
      <w:rFonts w:eastAsia="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35A7A"/>
    <w:pPr>
      <w:spacing w:before="200" w:after="360"/>
      <w:ind w:left="357" w:right="357"/>
    </w:pPr>
    <w:rPr>
      <w:i/>
      <w:iCs/>
    </w:rPr>
  </w:style>
  <w:style w:type="character" w:customStyle="1" w:styleId="QuoteChar">
    <w:name w:val="Quote Char"/>
    <w:basedOn w:val="DefaultParagraphFont"/>
    <w:link w:val="Quote"/>
    <w:uiPriority w:val="29"/>
    <w:rsid w:val="00435A7A"/>
    <w:rPr>
      <w:i/>
      <w:iCs/>
      <w:sz w:val="24"/>
    </w:rPr>
  </w:style>
  <w:style w:type="paragraph" w:styleId="BalloonText">
    <w:name w:val="Balloon Text"/>
    <w:basedOn w:val="Normal"/>
    <w:link w:val="BalloonTextChar"/>
    <w:uiPriority w:val="99"/>
    <w:semiHidden/>
    <w:unhideWhenUsed/>
    <w:rsid w:val="00785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58"/>
    <w:rPr>
      <w:rFonts w:ascii="Segoe UI" w:hAnsi="Segoe UI" w:cs="Segoe UI"/>
      <w:sz w:val="18"/>
      <w:szCs w:val="18"/>
    </w:rPr>
  </w:style>
  <w:style w:type="paragraph" w:customStyle="1" w:styleId="EndNoteBibliographyTitle">
    <w:name w:val="EndNote Bibliography Title"/>
    <w:basedOn w:val="Normal"/>
    <w:link w:val="EndNoteBibliographyTitleChar"/>
    <w:rsid w:val="00785158"/>
    <w:pPr>
      <w:jc w:val="center"/>
    </w:pPr>
    <w:rPr>
      <w:noProof/>
    </w:rPr>
  </w:style>
  <w:style w:type="character" w:customStyle="1" w:styleId="EndNoteBibliographyTitleChar">
    <w:name w:val="EndNote Bibliography Title Char"/>
    <w:basedOn w:val="DefaultParagraphFont"/>
    <w:link w:val="EndNoteBibliographyTitle"/>
    <w:rsid w:val="00785158"/>
    <w:rPr>
      <w:noProof/>
    </w:rPr>
  </w:style>
  <w:style w:type="paragraph" w:customStyle="1" w:styleId="EndNoteBibliography">
    <w:name w:val="EndNote Bibliography"/>
    <w:basedOn w:val="Normal"/>
    <w:link w:val="EndNoteBibliographyChar"/>
    <w:rsid w:val="00785158"/>
    <w:rPr>
      <w:noProof/>
    </w:rPr>
  </w:style>
  <w:style w:type="character" w:customStyle="1" w:styleId="EndNoteBibliographyChar">
    <w:name w:val="EndNote Bibliography Char"/>
    <w:basedOn w:val="DefaultParagraphFont"/>
    <w:link w:val="EndNoteBibliography"/>
    <w:rsid w:val="00785158"/>
    <w:rPr>
      <w:noProof/>
    </w:rPr>
  </w:style>
  <w:style w:type="character" w:customStyle="1" w:styleId="Heading4Char">
    <w:name w:val="Heading 4 Char"/>
    <w:basedOn w:val="DefaultParagraphFont"/>
    <w:link w:val="Heading4"/>
    <w:uiPriority w:val="9"/>
    <w:rsid w:val="009D0CBF"/>
    <w:rPr>
      <w:rFonts w:eastAsia="Times New Roman"/>
      <w:b/>
      <w:bCs/>
      <w:sz w:val="24"/>
      <w:szCs w:val="24"/>
      <w:lang w:eastAsia="en-GB"/>
    </w:rPr>
  </w:style>
  <w:style w:type="paragraph" w:customStyle="1" w:styleId="p">
    <w:name w:val="p"/>
    <w:basedOn w:val="Normal"/>
    <w:rsid w:val="009D0CBF"/>
    <w:pPr>
      <w:spacing w:before="100" w:beforeAutospacing="1" w:after="100" w:afterAutospacing="1"/>
    </w:pPr>
    <w:rPr>
      <w:rFonts w:eastAsia="Times New Roman"/>
      <w:sz w:val="24"/>
      <w:szCs w:val="24"/>
      <w:lang w:eastAsia="en-GB"/>
    </w:rPr>
  </w:style>
  <w:style w:type="character" w:styleId="Hyperlink">
    <w:name w:val="Hyperlink"/>
    <w:basedOn w:val="DefaultParagraphFont"/>
    <w:uiPriority w:val="99"/>
    <w:semiHidden/>
    <w:unhideWhenUsed/>
    <w:rsid w:val="009D0CBF"/>
    <w:rPr>
      <w:color w:val="0000FF"/>
      <w:u w:val="single"/>
    </w:rPr>
  </w:style>
  <w:style w:type="character" w:customStyle="1" w:styleId="Heading1Char">
    <w:name w:val="Heading 1 Char"/>
    <w:basedOn w:val="DefaultParagraphFont"/>
    <w:link w:val="Heading1"/>
    <w:uiPriority w:val="9"/>
    <w:rsid w:val="00CE38F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42542"/>
    <w:pPr>
      <w:tabs>
        <w:tab w:val="center" w:pos="4513"/>
        <w:tab w:val="right" w:pos="9026"/>
      </w:tabs>
    </w:pPr>
  </w:style>
  <w:style w:type="character" w:customStyle="1" w:styleId="HeaderChar">
    <w:name w:val="Header Char"/>
    <w:basedOn w:val="DefaultParagraphFont"/>
    <w:link w:val="Header"/>
    <w:uiPriority w:val="99"/>
    <w:rsid w:val="00942542"/>
  </w:style>
  <w:style w:type="paragraph" w:styleId="Footer">
    <w:name w:val="footer"/>
    <w:basedOn w:val="Normal"/>
    <w:link w:val="FooterChar"/>
    <w:uiPriority w:val="99"/>
    <w:unhideWhenUsed/>
    <w:rsid w:val="00942542"/>
    <w:pPr>
      <w:tabs>
        <w:tab w:val="center" w:pos="4513"/>
        <w:tab w:val="right" w:pos="9026"/>
      </w:tabs>
    </w:pPr>
  </w:style>
  <w:style w:type="character" w:customStyle="1" w:styleId="FooterChar">
    <w:name w:val="Footer Char"/>
    <w:basedOn w:val="DefaultParagraphFont"/>
    <w:link w:val="Footer"/>
    <w:uiPriority w:val="99"/>
    <w:rsid w:val="00942542"/>
  </w:style>
  <w:style w:type="paragraph" w:styleId="Caption">
    <w:name w:val="caption"/>
    <w:basedOn w:val="Normal"/>
    <w:next w:val="Normal"/>
    <w:uiPriority w:val="35"/>
    <w:unhideWhenUsed/>
    <w:qFormat/>
    <w:rsid w:val="00F76B86"/>
    <w:pPr>
      <w:spacing w:after="200"/>
    </w:pPr>
    <w:rPr>
      <w:rFonts w:ascii="Cambria" w:eastAsia="MS Mincho" w:hAnsi="Cambria"/>
      <w:i/>
      <w:iCs/>
      <w:color w:val="44546A" w:themeColor="text2"/>
      <w:sz w:val="18"/>
      <w:szCs w:val="18"/>
      <w:lang w:eastAsia="en-US"/>
    </w:rPr>
  </w:style>
  <w:style w:type="table" w:styleId="TableGrid">
    <w:name w:val="Table Grid"/>
    <w:basedOn w:val="TableNormal"/>
    <w:uiPriority w:val="59"/>
    <w:rsid w:val="00F7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7D5"/>
    <w:rPr>
      <w:sz w:val="16"/>
      <w:szCs w:val="16"/>
    </w:rPr>
  </w:style>
  <w:style w:type="paragraph" w:styleId="CommentText">
    <w:name w:val="annotation text"/>
    <w:basedOn w:val="Normal"/>
    <w:link w:val="CommentTextChar"/>
    <w:uiPriority w:val="99"/>
    <w:semiHidden/>
    <w:unhideWhenUsed/>
    <w:rsid w:val="000667D5"/>
  </w:style>
  <w:style w:type="character" w:customStyle="1" w:styleId="CommentTextChar">
    <w:name w:val="Comment Text Char"/>
    <w:basedOn w:val="DefaultParagraphFont"/>
    <w:link w:val="CommentText"/>
    <w:uiPriority w:val="99"/>
    <w:semiHidden/>
    <w:rsid w:val="000667D5"/>
  </w:style>
  <w:style w:type="paragraph" w:styleId="CommentSubject">
    <w:name w:val="annotation subject"/>
    <w:basedOn w:val="CommentText"/>
    <w:next w:val="CommentText"/>
    <w:link w:val="CommentSubjectChar"/>
    <w:uiPriority w:val="99"/>
    <w:semiHidden/>
    <w:unhideWhenUsed/>
    <w:rsid w:val="000667D5"/>
    <w:rPr>
      <w:b/>
      <w:bCs/>
    </w:rPr>
  </w:style>
  <w:style w:type="character" w:customStyle="1" w:styleId="CommentSubjectChar">
    <w:name w:val="Comment Subject Char"/>
    <w:basedOn w:val="CommentTextChar"/>
    <w:link w:val="CommentSubject"/>
    <w:uiPriority w:val="99"/>
    <w:semiHidden/>
    <w:rsid w:val="000667D5"/>
    <w:rPr>
      <w:b/>
      <w:bCs/>
    </w:rPr>
  </w:style>
  <w:style w:type="paragraph" w:styleId="ListParagraph">
    <w:name w:val="List Paragraph"/>
    <w:basedOn w:val="Normal"/>
    <w:uiPriority w:val="34"/>
    <w:qFormat/>
    <w:rsid w:val="00066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BC"/>
  </w:style>
  <w:style w:type="paragraph" w:styleId="Heading1">
    <w:name w:val="heading 1"/>
    <w:basedOn w:val="Normal"/>
    <w:next w:val="Normal"/>
    <w:link w:val="Heading1Char"/>
    <w:uiPriority w:val="9"/>
    <w:qFormat/>
    <w:rsid w:val="00CE38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9D0CBF"/>
    <w:pPr>
      <w:spacing w:before="100" w:beforeAutospacing="1" w:after="100" w:afterAutospacing="1"/>
      <w:outlineLvl w:val="3"/>
    </w:pPr>
    <w:rPr>
      <w:rFonts w:eastAsia="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35A7A"/>
    <w:pPr>
      <w:spacing w:before="200" w:after="360"/>
      <w:ind w:left="357" w:right="357"/>
    </w:pPr>
    <w:rPr>
      <w:i/>
      <w:iCs/>
    </w:rPr>
  </w:style>
  <w:style w:type="character" w:customStyle="1" w:styleId="QuoteChar">
    <w:name w:val="Quote Char"/>
    <w:basedOn w:val="DefaultParagraphFont"/>
    <w:link w:val="Quote"/>
    <w:uiPriority w:val="29"/>
    <w:rsid w:val="00435A7A"/>
    <w:rPr>
      <w:i/>
      <w:iCs/>
      <w:sz w:val="24"/>
    </w:rPr>
  </w:style>
  <w:style w:type="paragraph" w:styleId="BalloonText">
    <w:name w:val="Balloon Text"/>
    <w:basedOn w:val="Normal"/>
    <w:link w:val="BalloonTextChar"/>
    <w:uiPriority w:val="99"/>
    <w:semiHidden/>
    <w:unhideWhenUsed/>
    <w:rsid w:val="00785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58"/>
    <w:rPr>
      <w:rFonts w:ascii="Segoe UI" w:hAnsi="Segoe UI" w:cs="Segoe UI"/>
      <w:sz w:val="18"/>
      <w:szCs w:val="18"/>
    </w:rPr>
  </w:style>
  <w:style w:type="paragraph" w:customStyle="1" w:styleId="EndNoteBibliographyTitle">
    <w:name w:val="EndNote Bibliography Title"/>
    <w:basedOn w:val="Normal"/>
    <w:link w:val="EndNoteBibliographyTitleChar"/>
    <w:rsid w:val="00785158"/>
    <w:pPr>
      <w:jc w:val="center"/>
    </w:pPr>
    <w:rPr>
      <w:noProof/>
    </w:rPr>
  </w:style>
  <w:style w:type="character" w:customStyle="1" w:styleId="EndNoteBibliographyTitleChar">
    <w:name w:val="EndNote Bibliography Title Char"/>
    <w:basedOn w:val="DefaultParagraphFont"/>
    <w:link w:val="EndNoteBibliographyTitle"/>
    <w:rsid w:val="00785158"/>
    <w:rPr>
      <w:noProof/>
    </w:rPr>
  </w:style>
  <w:style w:type="paragraph" w:customStyle="1" w:styleId="EndNoteBibliography">
    <w:name w:val="EndNote Bibliography"/>
    <w:basedOn w:val="Normal"/>
    <w:link w:val="EndNoteBibliographyChar"/>
    <w:rsid w:val="00785158"/>
    <w:rPr>
      <w:noProof/>
    </w:rPr>
  </w:style>
  <w:style w:type="character" w:customStyle="1" w:styleId="EndNoteBibliographyChar">
    <w:name w:val="EndNote Bibliography Char"/>
    <w:basedOn w:val="DefaultParagraphFont"/>
    <w:link w:val="EndNoteBibliography"/>
    <w:rsid w:val="00785158"/>
    <w:rPr>
      <w:noProof/>
    </w:rPr>
  </w:style>
  <w:style w:type="character" w:customStyle="1" w:styleId="Heading4Char">
    <w:name w:val="Heading 4 Char"/>
    <w:basedOn w:val="DefaultParagraphFont"/>
    <w:link w:val="Heading4"/>
    <w:uiPriority w:val="9"/>
    <w:rsid w:val="009D0CBF"/>
    <w:rPr>
      <w:rFonts w:eastAsia="Times New Roman"/>
      <w:b/>
      <w:bCs/>
      <w:sz w:val="24"/>
      <w:szCs w:val="24"/>
      <w:lang w:eastAsia="en-GB"/>
    </w:rPr>
  </w:style>
  <w:style w:type="paragraph" w:customStyle="1" w:styleId="p">
    <w:name w:val="p"/>
    <w:basedOn w:val="Normal"/>
    <w:rsid w:val="009D0CBF"/>
    <w:pPr>
      <w:spacing w:before="100" w:beforeAutospacing="1" w:after="100" w:afterAutospacing="1"/>
    </w:pPr>
    <w:rPr>
      <w:rFonts w:eastAsia="Times New Roman"/>
      <w:sz w:val="24"/>
      <w:szCs w:val="24"/>
      <w:lang w:eastAsia="en-GB"/>
    </w:rPr>
  </w:style>
  <w:style w:type="character" w:styleId="Hyperlink">
    <w:name w:val="Hyperlink"/>
    <w:basedOn w:val="DefaultParagraphFont"/>
    <w:uiPriority w:val="99"/>
    <w:semiHidden/>
    <w:unhideWhenUsed/>
    <w:rsid w:val="009D0CBF"/>
    <w:rPr>
      <w:color w:val="0000FF"/>
      <w:u w:val="single"/>
    </w:rPr>
  </w:style>
  <w:style w:type="character" w:customStyle="1" w:styleId="Heading1Char">
    <w:name w:val="Heading 1 Char"/>
    <w:basedOn w:val="DefaultParagraphFont"/>
    <w:link w:val="Heading1"/>
    <w:uiPriority w:val="9"/>
    <w:rsid w:val="00CE38F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42542"/>
    <w:pPr>
      <w:tabs>
        <w:tab w:val="center" w:pos="4513"/>
        <w:tab w:val="right" w:pos="9026"/>
      </w:tabs>
    </w:pPr>
  </w:style>
  <w:style w:type="character" w:customStyle="1" w:styleId="HeaderChar">
    <w:name w:val="Header Char"/>
    <w:basedOn w:val="DefaultParagraphFont"/>
    <w:link w:val="Header"/>
    <w:uiPriority w:val="99"/>
    <w:rsid w:val="00942542"/>
  </w:style>
  <w:style w:type="paragraph" w:styleId="Footer">
    <w:name w:val="footer"/>
    <w:basedOn w:val="Normal"/>
    <w:link w:val="FooterChar"/>
    <w:uiPriority w:val="99"/>
    <w:unhideWhenUsed/>
    <w:rsid w:val="00942542"/>
    <w:pPr>
      <w:tabs>
        <w:tab w:val="center" w:pos="4513"/>
        <w:tab w:val="right" w:pos="9026"/>
      </w:tabs>
    </w:pPr>
  </w:style>
  <w:style w:type="character" w:customStyle="1" w:styleId="FooterChar">
    <w:name w:val="Footer Char"/>
    <w:basedOn w:val="DefaultParagraphFont"/>
    <w:link w:val="Footer"/>
    <w:uiPriority w:val="99"/>
    <w:rsid w:val="00942542"/>
  </w:style>
  <w:style w:type="paragraph" w:styleId="Caption">
    <w:name w:val="caption"/>
    <w:basedOn w:val="Normal"/>
    <w:next w:val="Normal"/>
    <w:uiPriority w:val="35"/>
    <w:unhideWhenUsed/>
    <w:qFormat/>
    <w:rsid w:val="00F76B86"/>
    <w:pPr>
      <w:spacing w:after="200"/>
    </w:pPr>
    <w:rPr>
      <w:rFonts w:ascii="Cambria" w:eastAsia="MS Mincho" w:hAnsi="Cambria"/>
      <w:i/>
      <w:iCs/>
      <w:color w:val="44546A" w:themeColor="text2"/>
      <w:sz w:val="18"/>
      <w:szCs w:val="18"/>
      <w:lang w:eastAsia="en-US"/>
    </w:rPr>
  </w:style>
  <w:style w:type="table" w:styleId="TableGrid">
    <w:name w:val="Table Grid"/>
    <w:basedOn w:val="TableNormal"/>
    <w:uiPriority w:val="59"/>
    <w:rsid w:val="00F7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7D5"/>
    <w:rPr>
      <w:sz w:val="16"/>
      <w:szCs w:val="16"/>
    </w:rPr>
  </w:style>
  <w:style w:type="paragraph" w:styleId="CommentText">
    <w:name w:val="annotation text"/>
    <w:basedOn w:val="Normal"/>
    <w:link w:val="CommentTextChar"/>
    <w:uiPriority w:val="99"/>
    <w:semiHidden/>
    <w:unhideWhenUsed/>
    <w:rsid w:val="000667D5"/>
  </w:style>
  <w:style w:type="character" w:customStyle="1" w:styleId="CommentTextChar">
    <w:name w:val="Comment Text Char"/>
    <w:basedOn w:val="DefaultParagraphFont"/>
    <w:link w:val="CommentText"/>
    <w:uiPriority w:val="99"/>
    <w:semiHidden/>
    <w:rsid w:val="000667D5"/>
  </w:style>
  <w:style w:type="paragraph" w:styleId="CommentSubject">
    <w:name w:val="annotation subject"/>
    <w:basedOn w:val="CommentText"/>
    <w:next w:val="CommentText"/>
    <w:link w:val="CommentSubjectChar"/>
    <w:uiPriority w:val="99"/>
    <w:semiHidden/>
    <w:unhideWhenUsed/>
    <w:rsid w:val="000667D5"/>
    <w:rPr>
      <w:b/>
      <w:bCs/>
    </w:rPr>
  </w:style>
  <w:style w:type="character" w:customStyle="1" w:styleId="CommentSubjectChar">
    <w:name w:val="Comment Subject Char"/>
    <w:basedOn w:val="CommentTextChar"/>
    <w:link w:val="CommentSubject"/>
    <w:uiPriority w:val="99"/>
    <w:semiHidden/>
    <w:rsid w:val="000667D5"/>
    <w:rPr>
      <w:b/>
      <w:bCs/>
    </w:rPr>
  </w:style>
  <w:style w:type="paragraph" w:styleId="ListParagraph">
    <w:name w:val="List Paragraph"/>
    <w:basedOn w:val="Normal"/>
    <w:uiPriority w:val="34"/>
    <w:qFormat/>
    <w:rsid w:val="0006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189">
      <w:bodyDiv w:val="1"/>
      <w:marLeft w:val="0"/>
      <w:marRight w:val="0"/>
      <w:marTop w:val="0"/>
      <w:marBottom w:val="0"/>
      <w:divBdr>
        <w:top w:val="none" w:sz="0" w:space="0" w:color="auto"/>
        <w:left w:val="none" w:sz="0" w:space="0" w:color="auto"/>
        <w:bottom w:val="none" w:sz="0" w:space="0" w:color="auto"/>
        <w:right w:val="none" w:sz="0" w:space="0" w:color="auto"/>
      </w:divBdr>
    </w:div>
    <w:div w:id="751585760">
      <w:bodyDiv w:val="1"/>
      <w:marLeft w:val="0"/>
      <w:marRight w:val="0"/>
      <w:marTop w:val="0"/>
      <w:marBottom w:val="0"/>
      <w:divBdr>
        <w:top w:val="none" w:sz="0" w:space="0" w:color="auto"/>
        <w:left w:val="none" w:sz="0" w:space="0" w:color="auto"/>
        <w:bottom w:val="none" w:sz="0" w:space="0" w:color="auto"/>
        <w:right w:val="none" w:sz="0" w:space="0" w:color="auto"/>
      </w:divBdr>
    </w:div>
    <w:div w:id="1263221027">
      <w:bodyDiv w:val="1"/>
      <w:marLeft w:val="0"/>
      <w:marRight w:val="0"/>
      <w:marTop w:val="0"/>
      <w:marBottom w:val="0"/>
      <w:divBdr>
        <w:top w:val="none" w:sz="0" w:space="0" w:color="auto"/>
        <w:left w:val="none" w:sz="0" w:space="0" w:color="auto"/>
        <w:bottom w:val="none" w:sz="0" w:space="0" w:color="auto"/>
        <w:right w:val="none" w:sz="0" w:space="0" w:color="auto"/>
      </w:divBdr>
    </w:div>
    <w:div w:id="1643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540F-8B07-4E90-A268-3954F764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Hackett</dc:creator>
  <cp:lastModifiedBy>Lendrem</cp:lastModifiedBy>
  <cp:revision>3</cp:revision>
  <cp:lastPrinted>2019-02-15T14:53:00Z</cp:lastPrinted>
  <dcterms:created xsi:type="dcterms:W3CDTF">2019-03-20T12:33:00Z</dcterms:created>
  <dcterms:modified xsi:type="dcterms:W3CDTF">2019-03-20T12:33:00Z</dcterms:modified>
</cp:coreProperties>
</file>