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62A4C" w14:textId="77777777" w:rsidR="005F4835" w:rsidRPr="00ED7088" w:rsidRDefault="005F4835" w:rsidP="005F4835">
      <w:pPr>
        <w:spacing w:line="480" w:lineRule="auto"/>
        <w:rPr>
          <w:rFonts w:ascii="Times New Roman" w:hAnsi="Times New Roman" w:cs="Times New Roman"/>
          <w:b/>
        </w:rPr>
      </w:pPr>
      <w:r w:rsidRPr="00ED7088">
        <w:rPr>
          <w:rFonts w:ascii="Times New Roman" w:hAnsi="Times New Roman" w:cs="Times New Roman"/>
          <w:b/>
        </w:rPr>
        <w:t>Supplementary Material</w:t>
      </w:r>
    </w:p>
    <w:p w14:paraId="2329DAAB" w14:textId="50FD095D" w:rsidR="00F5328A" w:rsidRPr="00ED7088" w:rsidRDefault="002F164A" w:rsidP="005F4835">
      <w:pPr>
        <w:spacing w:line="480" w:lineRule="auto"/>
        <w:rPr>
          <w:rFonts w:ascii="Times New Roman" w:hAnsi="Times New Roman" w:cs="Times New Roman"/>
          <w:b/>
        </w:rPr>
      </w:pPr>
      <w:r w:rsidRPr="00ED7088">
        <w:rPr>
          <w:rFonts w:ascii="Times New Roman" w:hAnsi="Times New Roman" w:cs="Times New Roman"/>
          <w:b/>
        </w:rPr>
        <w:t>Appendix 1: FORWARD data collection and validation</w:t>
      </w:r>
    </w:p>
    <w:p w14:paraId="56ADB06D" w14:textId="77777777" w:rsidR="009771D8" w:rsidRPr="00ED7088" w:rsidRDefault="002D2C82" w:rsidP="009771D8">
      <w:pPr>
        <w:pStyle w:val="C-BodyText"/>
        <w:spacing w:line="276" w:lineRule="auto"/>
        <w:ind w:firstLine="720"/>
        <w:jc w:val="both"/>
        <w:rPr>
          <w:szCs w:val="22"/>
        </w:rPr>
      </w:pPr>
      <w:r w:rsidRPr="00ED7088">
        <w:t>FORWARD</w:t>
      </w:r>
      <w:r w:rsidR="002A5D12" w:rsidRPr="00ED7088">
        <w:t xml:space="preserve"> </w:t>
      </w:r>
      <w:r w:rsidR="00100B93" w:rsidRPr="00ED7088">
        <w:t>(</w:t>
      </w:r>
      <w:r w:rsidR="009628C9" w:rsidRPr="00ED7088">
        <w:t xml:space="preserve">formally known as the National Data Bank for </w:t>
      </w:r>
      <w:r w:rsidR="002A5D12" w:rsidRPr="00ED7088">
        <w:t>R</w:t>
      </w:r>
      <w:r w:rsidR="009628C9" w:rsidRPr="00ED7088">
        <w:t xml:space="preserve">heumatic </w:t>
      </w:r>
      <w:r w:rsidR="002A5D12" w:rsidRPr="00ED7088">
        <w:t>D</w:t>
      </w:r>
      <w:r w:rsidR="009628C9" w:rsidRPr="00ED7088">
        <w:t>iseases</w:t>
      </w:r>
      <w:r w:rsidR="002A5D12" w:rsidRPr="00ED7088">
        <w:t xml:space="preserve"> </w:t>
      </w:r>
      <w:r w:rsidR="00100B93" w:rsidRPr="00ED7088">
        <w:t>[</w:t>
      </w:r>
      <w:r w:rsidR="002A5D12" w:rsidRPr="00ED7088">
        <w:t>NDB</w:t>
      </w:r>
      <w:r w:rsidR="00100B93" w:rsidRPr="00ED7088">
        <w:t>])</w:t>
      </w:r>
      <w:r w:rsidR="002A5D12" w:rsidRPr="00ED7088">
        <w:t xml:space="preserve"> </w:t>
      </w:r>
      <w:r w:rsidRPr="00ED7088">
        <w:t xml:space="preserve">obtains </w:t>
      </w:r>
      <w:r w:rsidRPr="00ED7088">
        <w:rPr>
          <w:szCs w:val="22"/>
        </w:rPr>
        <w:t>participants primarily by referral from US and Canadian rheumatologists. After preliminary contact</w:t>
      </w:r>
      <w:r w:rsidR="00100B93" w:rsidRPr="00ED7088">
        <w:rPr>
          <w:szCs w:val="22"/>
        </w:rPr>
        <w:t xml:space="preserve"> and</w:t>
      </w:r>
      <w:r w:rsidRPr="00ED7088">
        <w:rPr>
          <w:szCs w:val="22"/>
        </w:rPr>
        <w:t xml:space="preserve"> informed consent,</w:t>
      </w:r>
      <w:r w:rsidRPr="00ED7088">
        <w:t xml:space="preserve"> </w:t>
      </w:r>
      <w:r w:rsidRPr="00ED7088">
        <w:rPr>
          <w:szCs w:val="22"/>
        </w:rPr>
        <w:t xml:space="preserve">staff contact the patient, obtain demographic and follow-up information and a detailed medical history. At 6-month intervals (every January and July), </w:t>
      </w:r>
      <w:r w:rsidR="002A5D12" w:rsidRPr="00ED7088">
        <w:rPr>
          <w:szCs w:val="22"/>
        </w:rPr>
        <w:t xml:space="preserve">FORWARD </w:t>
      </w:r>
      <w:r w:rsidRPr="00ED7088">
        <w:rPr>
          <w:szCs w:val="22"/>
        </w:rPr>
        <w:t xml:space="preserve">participants are surveyed by </w:t>
      </w:r>
      <w:r w:rsidR="00100B93" w:rsidRPr="00ED7088">
        <w:rPr>
          <w:szCs w:val="22"/>
        </w:rPr>
        <w:t xml:space="preserve">either </w:t>
      </w:r>
      <w:r w:rsidRPr="00ED7088">
        <w:rPr>
          <w:szCs w:val="22"/>
        </w:rPr>
        <w:t xml:space="preserve">a </w:t>
      </w:r>
      <w:r w:rsidR="00100B93" w:rsidRPr="00ED7088">
        <w:rPr>
          <w:szCs w:val="22"/>
        </w:rPr>
        <w:t>paper, web, or telephone</w:t>
      </w:r>
      <w:r w:rsidRPr="00ED7088">
        <w:rPr>
          <w:szCs w:val="22"/>
        </w:rPr>
        <w:t xml:space="preserve"> questionnair</w:t>
      </w:r>
      <w:r w:rsidR="00100B93" w:rsidRPr="00ED7088">
        <w:rPr>
          <w:szCs w:val="22"/>
        </w:rPr>
        <w:t>e.</w:t>
      </w:r>
    </w:p>
    <w:p w14:paraId="15B8A512" w14:textId="0DFFB85F" w:rsidR="009771D8" w:rsidRPr="00ED7088" w:rsidRDefault="002D2C82" w:rsidP="009771D8">
      <w:pPr>
        <w:pStyle w:val="C-BodyText"/>
        <w:spacing w:line="276" w:lineRule="auto"/>
        <w:ind w:firstLine="720"/>
        <w:jc w:val="both"/>
        <w:rPr>
          <w:szCs w:val="22"/>
        </w:rPr>
      </w:pPr>
      <w:r w:rsidRPr="00ED7088">
        <w:rPr>
          <w:szCs w:val="22"/>
        </w:rPr>
        <w:t xml:space="preserve">To validate medical events including serious infections, </w:t>
      </w:r>
      <w:r w:rsidR="002A5D12" w:rsidRPr="00ED7088">
        <w:rPr>
          <w:szCs w:val="22"/>
        </w:rPr>
        <w:t xml:space="preserve">FORWARD </w:t>
      </w:r>
      <w:r w:rsidRPr="00ED7088">
        <w:rPr>
          <w:szCs w:val="22"/>
        </w:rPr>
        <w:t>collects medical records for important medical events in addition to confirmatory patient/family inter</w:t>
      </w:r>
      <w:r w:rsidRPr="00ED7088">
        <w:rPr>
          <w:szCs w:val="22"/>
        </w:rPr>
        <w:softHyphen/>
        <w:t xml:space="preserve">views. </w:t>
      </w:r>
      <w:r w:rsidR="00100B93" w:rsidRPr="00ED7088">
        <w:rPr>
          <w:szCs w:val="22"/>
        </w:rPr>
        <w:t xml:space="preserve">Most </w:t>
      </w:r>
      <w:r w:rsidR="00AB4A7A" w:rsidRPr="00ED7088">
        <w:rPr>
          <w:szCs w:val="22"/>
        </w:rPr>
        <w:t>events that result in hospitalization, and medical events deemed important, are validated by obtaining medical confirmation</w:t>
      </w:r>
      <w:r w:rsidR="002F164A" w:rsidRPr="00ED7088">
        <w:rPr>
          <w:szCs w:val="22"/>
        </w:rPr>
        <w:t xml:space="preserve"> </w:t>
      </w:r>
      <w:r w:rsidR="009628C9" w:rsidRPr="00ED7088">
        <w:rPr>
          <w:szCs w:val="22"/>
        </w:rPr>
        <w:t>(physician contact or medical record review)</w:t>
      </w:r>
      <w:r w:rsidR="00AB4A7A" w:rsidRPr="00ED7088">
        <w:rPr>
          <w:szCs w:val="22"/>
        </w:rPr>
        <w:t xml:space="preserve"> after obtaining consent from the participants. </w:t>
      </w:r>
      <w:r w:rsidR="009628C9" w:rsidRPr="00ED7088">
        <w:rPr>
          <w:szCs w:val="22"/>
        </w:rPr>
        <w:t>In general, FORWARD validates all malignancies, serious infections, non-elective hospitalizations, and medical conditions of interest (</w:t>
      </w:r>
      <w:r w:rsidR="00F17FD3" w:rsidRPr="00ED7088">
        <w:rPr>
          <w:szCs w:val="22"/>
        </w:rPr>
        <w:t>e.g.</w:t>
      </w:r>
      <w:r w:rsidR="009628C9" w:rsidRPr="00ED7088">
        <w:rPr>
          <w:szCs w:val="22"/>
        </w:rPr>
        <w:t>, demyelinating disorders). A release for medical records is included in the questionnaire. If a patient reports being hospitalized for one of the above conditions and has signed the release, medical records are obtained from the healthcare provider. The medical records are reviewed and the IDC-9</w:t>
      </w:r>
      <w:r w:rsidR="002A5D12" w:rsidRPr="00ED7088">
        <w:rPr>
          <w:szCs w:val="22"/>
        </w:rPr>
        <w:t>/10</w:t>
      </w:r>
      <w:r w:rsidR="009628C9" w:rsidRPr="00ED7088">
        <w:rPr>
          <w:szCs w:val="22"/>
        </w:rPr>
        <w:t xml:space="preserve"> code</w:t>
      </w:r>
      <w:r w:rsidR="002A5D12" w:rsidRPr="00ED7088">
        <w:rPr>
          <w:szCs w:val="22"/>
        </w:rPr>
        <w:t>s</w:t>
      </w:r>
      <w:r w:rsidR="009628C9" w:rsidRPr="00ED7088">
        <w:rPr>
          <w:szCs w:val="22"/>
        </w:rPr>
        <w:t xml:space="preserve"> and the DRG code</w:t>
      </w:r>
      <w:r w:rsidR="002A5D12" w:rsidRPr="00ED7088">
        <w:rPr>
          <w:szCs w:val="22"/>
        </w:rPr>
        <w:t>s</w:t>
      </w:r>
      <w:r w:rsidR="009628C9" w:rsidRPr="00ED7088">
        <w:rPr>
          <w:szCs w:val="22"/>
        </w:rPr>
        <w:t xml:space="preserve"> are added to the database. </w:t>
      </w:r>
      <w:r w:rsidR="005C79A0" w:rsidRPr="00ED7088">
        <w:rPr>
          <w:szCs w:val="22"/>
        </w:rPr>
        <w:t xml:space="preserve"> The data in FORWARD uses both ICD-9 and ICD-10. For validated events after the last quarter of 2015 (when ICD-10 were universally used in USA), at a collection level, we converted ICD-10 codes to ICD-9 for comparability.</w:t>
      </w:r>
    </w:p>
    <w:p w14:paraId="5514C237" w14:textId="70EB80C9" w:rsidR="009771D8" w:rsidRPr="00ED7088" w:rsidRDefault="009628C9" w:rsidP="009771D8">
      <w:pPr>
        <w:pStyle w:val="C-BodyText"/>
        <w:spacing w:line="276" w:lineRule="auto"/>
        <w:ind w:firstLine="720"/>
        <w:jc w:val="both"/>
        <w:rPr>
          <w:szCs w:val="22"/>
        </w:rPr>
      </w:pPr>
      <w:r w:rsidRPr="00ED7088">
        <w:rPr>
          <w:szCs w:val="22"/>
        </w:rPr>
        <w:t xml:space="preserve">Outpatient procedures and serious infections are validated in the following way: patients are contacted if they report a biopsy or endoscopy to confirm location of procedure, severity, and diagnosis. If surgery was required hospital records are obtained. Patient will also be called if they have a positive response to 1) septicemia, 2) bone or joint infection, or 3) other lung infections including pneumonia, pneumocystis, histoplasmosis, cytomegalic infection, fungal, or other infections. During the interview, if the patient indicates hospitalization, the data are </w:t>
      </w:r>
      <w:r w:rsidR="00F17FD3" w:rsidRPr="00ED7088">
        <w:rPr>
          <w:szCs w:val="22"/>
        </w:rPr>
        <w:t>recorded,</w:t>
      </w:r>
      <w:r w:rsidRPr="00ED7088">
        <w:rPr>
          <w:szCs w:val="22"/>
        </w:rPr>
        <w:t xml:space="preserve"> and </w:t>
      </w:r>
      <w:r w:rsidRPr="00ED7088">
        <w:rPr>
          <w:szCs w:val="24"/>
        </w:rPr>
        <w:t xml:space="preserve">medical records are obtained. </w:t>
      </w:r>
      <w:r w:rsidR="00AB4A7A" w:rsidRPr="00ED7088">
        <w:rPr>
          <w:szCs w:val="24"/>
        </w:rPr>
        <w:t xml:space="preserve">Death records are collected for all participants through linkage with the National Death Index. </w:t>
      </w:r>
      <w:r w:rsidR="002D2C82" w:rsidRPr="00ED7088">
        <w:rPr>
          <w:szCs w:val="24"/>
        </w:rPr>
        <w:t>Data collection involves Internet surveys, paper questionnaire scanning, patient interviewing, data extraction from medical records, coding and programming.</w:t>
      </w:r>
      <w:r w:rsidR="002F164A" w:rsidRPr="00ED7088">
        <w:rPr>
          <w:szCs w:val="24"/>
        </w:rPr>
        <w:t xml:space="preserve"> </w:t>
      </w:r>
    </w:p>
    <w:p w14:paraId="295C6E33" w14:textId="41F452AE" w:rsidR="002A5D12" w:rsidRPr="00ED7088" w:rsidRDefault="002F164A" w:rsidP="009771D8">
      <w:pPr>
        <w:pStyle w:val="C-BodyText"/>
        <w:spacing w:line="276" w:lineRule="auto"/>
        <w:ind w:firstLine="720"/>
        <w:jc w:val="both"/>
        <w:rPr>
          <w:szCs w:val="24"/>
        </w:rPr>
      </w:pPr>
      <w:r w:rsidRPr="00ED7088">
        <w:rPr>
          <w:szCs w:val="24"/>
        </w:rPr>
        <w:t>All of the validated data (</w:t>
      </w:r>
      <w:r w:rsidR="00F17FD3" w:rsidRPr="00ED7088">
        <w:rPr>
          <w:szCs w:val="24"/>
        </w:rPr>
        <w:t>i.e.</w:t>
      </w:r>
      <w:r w:rsidRPr="00ED7088">
        <w:rPr>
          <w:szCs w:val="24"/>
        </w:rPr>
        <w:t>, hospitalizations, outpatient procedures, cancers, strokes, lupus, psoriasis</w:t>
      </w:r>
      <w:r w:rsidR="00100B93" w:rsidRPr="00ED7088">
        <w:rPr>
          <w:szCs w:val="24"/>
        </w:rPr>
        <w:t>, etc.</w:t>
      </w:r>
      <w:r w:rsidRPr="00ED7088">
        <w:rPr>
          <w:szCs w:val="24"/>
        </w:rPr>
        <w:t>) contain the following: which questionnaire it was reported on (to link to the patient’s 6-month questionnaire), event date, ICD-9/10 code</w:t>
      </w:r>
      <w:r w:rsidR="00100B93" w:rsidRPr="00ED7088">
        <w:rPr>
          <w:szCs w:val="24"/>
        </w:rPr>
        <w:t>s</w:t>
      </w:r>
      <w:r w:rsidRPr="00ED7088">
        <w:rPr>
          <w:szCs w:val="24"/>
        </w:rPr>
        <w:t xml:space="preserve">, </w:t>
      </w:r>
      <w:r w:rsidR="00100B93" w:rsidRPr="00ED7088">
        <w:rPr>
          <w:szCs w:val="24"/>
        </w:rPr>
        <w:t>validation source</w:t>
      </w:r>
      <w:r w:rsidRPr="00ED7088">
        <w:rPr>
          <w:szCs w:val="24"/>
        </w:rPr>
        <w:t xml:space="preserve"> (hospital records, medical records, biopsy repot, physician report, patient report, </w:t>
      </w:r>
      <w:r w:rsidR="002A5D12" w:rsidRPr="00ED7088">
        <w:rPr>
          <w:szCs w:val="24"/>
        </w:rPr>
        <w:t xml:space="preserve">US </w:t>
      </w:r>
      <w:r w:rsidRPr="00ED7088">
        <w:rPr>
          <w:szCs w:val="24"/>
        </w:rPr>
        <w:t xml:space="preserve">National Death Index, family member, or death certificate), hierarchy of the validation (confirmed by medical sources, confirmed by further data obtained from the patient, error/non-event, out of timeframe event), </w:t>
      </w:r>
      <w:r w:rsidRPr="00ED7088">
        <w:rPr>
          <w:szCs w:val="24"/>
        </w:rPr>
        <w:lastRenderedPageBreak/>
        <w:t>and</w:t>
      </w:r>
      <w:r w:rsidR="00100B93" w:rsidRPr="00ED7088">
        <w:rPr>
          <w:szCs w:val="24"/>
        </w:rPr>
        <w:t>,</w:t>
      </w:r>
      <w:r w:rsidRPr="00ED7088">
        <w:rPr>
          <w:szCs w:val="24"/>
        </w:rPr>
        <w:t xml:space="preserve"> for cancers</w:t>
      </w:r>
      <w:r w:rsidR="00100B93" w:rsidRPr="00ED7088">
        <w:rPr>
          <w:szCs w:val="24"/>
        </w:rPr>
        <w:t>,</w:t>
      </w:r>
      <w:r w:rsidRPr="00ED7088">
        <w:rPr>
          <w:szCs w:val="24"/>
        </w:rPr>
        <w:t xml:space="preserve"> primary or secondary cancer, cancer status (remission/cured, new, existing, recurrence), and cancer cell type (if applicable)</w:t>
      </w:r>
      <w:r w:rsidR="00100B93" w:rsidRPr="00ED7088">
        <w:rPr>
          <w:szCs w:val="24"/>
        </w:rPr>
        <w:t>.</w:t>
      </w:r>
      <w:r w:rsidR="00100B93" w:rsidRPr="00ED7088">
        <w:rPr>
          <w:rStyle w:val="FootnoteReference"/>
          <w:szCs w:val="24"/>
        </w:rPr>
        <w:footnoteReference w:id="1"/>
      </w:r>
      <w:r w:rsidR="002A5D12" w:rsidRPr="00ED7088">
        <w:rPr>
          <w:b/>
          <w:u w:val="single"/>
        </w:rPr>
        <w:br w:type="page"/>
      </w:r>
    </w:p>
    <w:p w14:paraId="4A71A19E" w14:textId="280A2C91" w:rsidR="005F4835" w:rsidRPr="00ED7088" w:rsidRDefault="005F4835" w:rsidP="005F4835">
      <w:pPr>
        <w:spacing w:line="480" w:lineRule="auto"/>
        <w:rPr>
          <w:rFonts w:ascii="Times New Roman" w:hAnsi="Times New Roman" w:cs="Times New Roman"/>
          <w:b/>
        </w:rPr>
      </w:pPr>
      <w:r w:rsidRPr="00ED7088">
        <w:rPr>
          <w:rFonts w:ascii="Times New Roman" w:hAnsi="Times New Roman" w:cs="Times New Roman"/>
          <w:b/>
          <w:u w:val="single"/>
        </w:rPr>
        <w:lastRenderedPageBreak/>
        <w:t>Table S1</w:t>
      </w:r>
      <w:r w:rsidRPr="00ED7088">
        <w:rPr>
          <w:rFonts w:ascii="Times New Roman" w:hAnsi="Times New Roman" w:cs="Times New Roman"/>
          <w:b/>
        </w:rPr>
        <w:t xml:space="preserve"> –ICD-9 codes for hospitalized infections and etiology</w:t>
      </w:r>
    </w:p>
    <w:tbl>
      <w:tblPr>
        <w:tblW w:w="0" w:type="auto"/>
        <w:tblBorders>
          <w:top w:val="single" w:sz="4" w:space="0" w:color="auto"/>
          <w:bottom w:val="single" w:sz="4" w:space="0" w:color="auto"/>
        </w:tblBorders>
        <w:tblLook w:val="04A0" w:firstRow="1" w:lastRow="0" w:firstColumn="1" w:lastColumn="0" w:noHBand="0" w:noVBand="1"/>
      </w:tblPr>
      <w:tblGrid>
        <w:gridCol w:w="2719"/>
        <w:gridCol w:w="1885"/>
        <w:gridCol w:w="2175"/>
      </w:tblGrid>
      <w:tr w:rsidR="00100B93" w:rsidRPr="00ED7088" w14:paraId="6B5893CE" w14:textId="77777777" w:rsidTr="004825AA">
        <w:tc>
          <w:tcPr>
            <w:tcW w:w="2719" w:type="dxa"/>
            <w:tcBorders>
              <w:top w:val="single" w:sz="4" w:space="0" w:color="auto"/>
              <w:bottom w:val="single" w:sz="4" w:space="0" w:color="auto"/>
            </w:tcBorders>
            <w:hideMark/>
          </w:tcPr>
          <w:p w14:paraId="0451F57B" w14:textId="77777777" w:rsidR="00100B93" w:rsidRPr="00ED7088" w:rsidRDefault="00100B93" w:rsidP="00077ABB">
            <w:pPr>
              <w:pStyle w:val="Caption"/>
              <w:rPr>
                <w:b/>
              </w:rPr>
            </w:pPr>
            <w:r w:rsidRPr="00ED7088">
              <w:rPr>
                <w:b/>
              </w:rPr>
              <w:t>Outcome: Hospitalized infections</w:t>
            </w:r>
          </w:p>
        </w:tc>
        <w:tc>
          <w:tcPr>
            <w:tcW w:w="1885" w:type="dxa"/>
            <w:tcBorders>
              <w:top w:val="single" w:sz="4" w:space="0" w:color="auto"/>
              <w:bottom w:val="single" w:sz="4" w:space="0" w:color="auto"/>
            </w:tcBorders>
            <w:hideMark/>
          </w:tcPr>
          <w:p w14:paraId="5743234F" w14:textId="77777777" w:rsidR="00100B93" w:rsidRPr="00ED7088" w:rsidRDefault="00100B93" w:rsidP="00077ABB">
            <w:pPr>
              <w:pStyle w:val="Caption"/>
              <w:rPr>
                <w:b/>
              </w:rPr>
            </w:pPr>
            <w:r w:rsidRPr="00ED7088">
              <w:rPr>
                <w:b/>
              </w:rPr>
              <w:t>Etiology</w:t>
            </w:r>
          </w:p>
        </w:tc>
        <w:tc>
          <w:tcPr>
            <w:tcW w:w="2175" w:type="dxa"/>
            <w:tcBorders>
              <w:top w:val="single" w:sz="4" w:space="0" w:color="auto"/>
              <w:bottom w:val="single" w:sz="4" w:space="0" w:color="auto"/>
            </w:tcBorders>
          </w:tcPr>
          <w:p w14:paraId="45AE6D4F" w14:textId="77777777" w:rsidR="00100B93" w:rsidRPr="00ED7088" w:rsidRDefault="00100B93" w:rsidP="00077ABB">
            <w:pPr>
              <w:pStyle w:val="Caption"/>
              <w:rPr>
                <w:b/>
              </w:rPr>
            </w:pPr>
            <w:r w:rsidRPr="00ED7088">
              <w:rPr>
                <w:b/>
              </w:rPr>
              <w:t>ICD-9-CM code</w:t>
            </w:r>
          </w:p>
        </w:tc>
      </w:tr>
      <w:tr w:rsidR="00100B93" w:rsidRPr="00ED7088" w14:paraId="59359502" w14:textId="77777777" w:rsidTr="004825AA">
        <w:tc>
          <w:tcPr>
            <w:tcW w:w="2719" w:type="dxa"/>
            <w:tcBorders>
              <w:top w:val="single" w:sz="4" w:space="0" w:color="auto"/>
            </w:tcBorders>
            <w:hideMark/>
          </w:tcPr>
          <w:p w14:paraId="402B30E9" w14:textId="77777777" w:rsidR="00100B93" w:rsidRPr="00ED7088" w:rsidRDefault="00100B93" w:rsidP="00077ABB">
            <w:pPr>
              <w:pStyle w:val="Caption"/>
              <w:rPr>
                <w:b/>
              </w:rPr>
            </w:pPr>
            <w:r w:rsidRPr="00ED7088">
              <w:t>Tuberculosis</w:t>
            </w:r>
          </w:p>
        </w:tc>
        <w:tc>
          <w:tcPr>
            <w:tcW w:w="1885" w:type="dxa"/>
            <w:tcBorders>
              <w:top w:val="single" w:sz="4" w:space="0" w:color="auto"/>
            </w:tcBorders>
            <w:hideMark/>
          </w:tcPr>
          <w:p w14:paraId="540023D9" w14:textId="77777777" w:rsidR="00100B93" w:rsidRPr="00ED7088" w:rsidRDefault="00100B93" w:rsidP="00077ABB">
            <w:pPr>
              <w:pStyle w:val="Caption"/>
            </w:pPr>
            <w:r w:rsidRPr="00ED7088">
              <w:t>Bacterial</w:t>
            </w:r>
          </w:p>
        </w:tc>
        <w:tc>
          <w:tcPr>
            <w:tcW w:w="2175" w:type="dxa"/>
            <w:tcBorders>
              <w:top w:val="single" w:sz="4" w:space="0" w:color="auto"/>
            </w:tcBorders>
          </w:tcPr>
          <w:p w14:paraId="246C276E" w14:textId="77777777" w:rsidR="00100B93" w:rsidRPr="00ED7088" w:rsidRDefault="00100B93" w:rsidP="00077ABB">
            <w:pPr>
              <w:pStyle w:val="Caption"/>
              <w:rPr>
                <w:b/>
              </w:rPr>
            </w:pPr>
            <w:r w:rsidRPr="00ED7088">
              <w:t>010/011.39, 011.5/018.99</w:t>
            </w:r>
          </w:p>
        </w:tc>
      </w:tr>
      <w:tr w:rsidR="00100B93" w:rsidRPr="00ED7088" w14:paraId="11011F4B" w14:textId="77777777" w:rsidTr="004825AA">
        <w:tc>
          <w:tcPr>
            <w:tcW w:w="2719" w:type="dxa"/>
            <w:hideMark/>
          </w:tcPr>
          <w:p w14:paraId="77A24803" w14:textId="77777777" w:rsidR="00100B93" w:rsidRPr="00ED7088" w:rsidRDefault="00100B93" w:rsidP="00077ABB">
            <w:pPr>
              <w:pStyle w:val="Caption"/>
              <w:rPr>
                <w:b/>
              </w:rPr>
            </w:pPr>
            <w:r w:rsidRPr="00ED7088">
              <w:t>Atypical mycobacterial infections</w:t>
            </w:r>
          </w:p>
        </w:tc>
        <w:tc>
          <w:tcPr>
            <w:tcW w:w="1885" w:type="dxa"/>
            <w:hideMark/>
          </w:tcPr>
          <w:p w14:paraId="27B19693" w14:textId="77777777" w:rsidR="00100B93" w:rsidRPr="00ED7088" w:rsidRDefault="00100B93" w:rsidP="00077ABB">
            <w:pPr>
              <w:pStyle w:val="Caption"/>
            </w:pPr>
            <w:r w:rsidRPr="00ED7088">
              <w:t>Bacterial</w:t>
            </w:r>
          </w:p>
        </w:tc>
        <w:tc>
          <w:tcPr>
            <w:tcW w:w="2175" w:type="dxa"/>
          </w:tcPr>
          <w:p w14:paraId="62EA4610" w14:textId="77777777" w:rsidR="00100B93" w:rsidRPr="00ED7088" w:rsidRDefault="00100B93" w:rsidP="00077ABB">
            <w:pPr>
              <w:pStyle w:val="Caption"/>
              <w:rPr>
                <w:b/>
              </w:rPr>
            </w:pPr>
            <w:r w:rsidRPr="00ED7088">
              <w:t>031*</w:t>
            </w:r>
          </w:p>
        </w:tc>
      </w:tr>
      <w:tr w:rsidR="00100B93" w:rsidRPr="00ED7088" w14:paraId="41419339" w14:textId="77777777" w:rsidTr="004825AA">
        <w:tc>
          <w:tcPr>
            <w:tcW w:w="2719" w:type="dxa"/>
            <w:hideMark/>
          </w:tcPr>
          <w:p w14:paraId="731A43AE" w14:textId="77777777" w:rsidR="00100B93" w:rsidRPr="00ED7088" w:rsidRDefault="00100B93" w:rsidP="00077ABB">
            <w:pPr>
              <w:pStyle w:val="Caption"/>
              <w:rPr>
                <w:b/>
              </w:rPr>
            </w:pPr>
            <w:r w:rsidRPr="00ED7088">
              <w:t>Cryptococcosis</w:t>
            </w:r>
          </w:p>
        </w:tc>
        <w:tc>
          <w:tcPr>
            <w:tcW w:w="1885" w:type="dxa"/>
            <w:hideMark/>
          </w:tcPr>
          <w:p w14:paraId="51A35655" w14:textId="77777777" w:rsidR="00100B93" w:rsidRPr="00ED7088" w:rsidRDefault="00100B93" w:rsidP="00077ABB">
            <w:pPr>
              <w:pStyle w:val="Caption"/>
            </w:pPr>
            <w:r w:rsidRPr="00ED7088">
              <w:t>Fungal</w:t>
            </w:r>
          </w:p>
        </w:tc>
        <w:tc>
          <w:tcPr>
            <w:tcW w:w="2175" w:type="dxa"/>
          </w:tcPr>
          <w:p w14:paraId="0233D8EB" w14:textId="77777777" w:rsidR="00100B93" w:rsidRPr="00ED7088" w:rsidRDefault="00100B93" w:rsidP="00077ABB">
            <w:pPr>
              <w:pStyle w:val="Caption"/>
              <w:rPr>
                <w:b/>
              </w:rPr>
            </w:pPr>
            <w:r w:rsidRPr="00ED7088">
              <w:t>117.5</w:t>
            </w:r>
          </w:p>
        </w:tc>
      </w:tr>
      <w:tr w:rsidR="00100B93" w:rsidRPr="00ED7088" w14:paraId="39286259" w14:textId="77777777" w:rsidTr="004825AA">
        <w:tc>
          <w:tcPr>
            <w:tcW w:w="2719" w:type="dxa"/>
            <w:hideMark/>
          </w:tcPr>
          <w:p w14:paraId="0BB9C58E" w14:textId="77777777" w:rsidR="00100B93" w:rsidRPr="00ED7088" w:rsidRDefault="00100B93" w:rsidP="00077ABB">
            <w:pPr>
              <w:pStyle w:val="Caption"/>
              <w:rPr>
                <w:b/>
              </w:rPr>
            </w:pPr>
            <w:r w:rsidRPr="00ED7088">
              <w:t>Histoplasmosis</w:t>
            </w:r>
          </w:p>
        </w:tc>
        <w:tc>
          <w:tcPr>
            <w:tcW w:w="1885" w:type="dxa"/>
            <w:hideMark/>
          </w:tcPr>
          <w:p w14:paraId="70DC95E0" w14:textId="77777777" w:rsidR="00100B93" w:rsidRPr="00ED7088" w:rsidRDefault="00100B93" w:rsidP="00077ABB">
            <w:pPr>
              <w:pStyle w:val="Caption"/>
            </w:pPr>
            <w:r w:rsidRPr="00ED7088">
              <w:t>Fungal</w:t>
            </w:r>
          </w:p>
        </w:tc>
        <w:tc>
          <w:tcPr>
            <w:tcW w:w="2175" w:type="dxa"/>
          </w:tcPr>
          <w:p w14:paraId="596EA28B" w14:textId="77777777" w:rsidR="00100B93" w:rsidRPr="00ED7088" w:rsidRDefault="00100B93" w:rsidP="00077ABB">
            <w:pPr>
              <w:pStyle w:val="Caption"/>
              <w:rPr>
                <w:b/>
              </w:rPr>
            </w:pPr>
            <w:r w:rsidRPr="00ED7088">
              <w:t>115.0/115.99</w:t>
            </w:r>
          </w:p>
        </w:tc>
      </w:tr>
      <w:tr w:rsidR="00100B93" w:rsidRPr="00ED7088" w14:paraId="131AB229" w14:textId="77777777" w:rsidTr="004825AA">
        <w:tc>
          <w:tcPr>
            <w:tcW w:w="2719" w:type="dxa"/>
            <w:hideMark/>
          </w:tcPr>
          <w:p w14:paraId="5D51B6FD" w14:textId="77777777" w:rsidR="00100B93" w:rsidRPr="00ED7088" w:rsidRDefault="00100B93" w:rsidP="00077ABB">
            <w:pPr>
              <w:pStyle w:val="Caption"/>
              <w:rPr>
                <w:b/>
              </w:rPr>
            </w:pPr>
            <w:r w:rsidRPr="00ED7088">
              <w:t>Aspergillosis</w:t>
            </w:r>
          </w:p>
        </w:tc>
        <w:tc>
          <w:tcPr>
            <w:tcW w:w="1885" w:type="dxa"/>
            <w:hideMark/>
          </w:tcPr>
          <w:p w14:paraId="22E5ECC4" w14:textId="77777777" w:rsidR="00100B93" w:rsidRPr="00ED7088" w:rsidRDefault="00100B93" w:rsidP="00077ABB">
            <w:pPr>
              <w:pStyle w:val="Caption"/>
            </w:pPr>
            <w:r w:rsidRPr="00ED7088">
              <w:t>Fungal</w:t>
            </w:r>
          </w:p>
        </w:tc>
        <w:tc>
          <w:tcPr>
            <w:tcW w:w="2175" w:type="dxa"/>
          </w:tcPr>
          <w:p w14:paraId="69B8E169" w14:textId="77777777" w:rsidR="00100B93" w:rsidRPr="00ED7088" w:rsidRDefault="00100B93" w:rsidP="00077ABB">
            <w:pPr>
              <w:pStyle w:val="Caption"/>
              <w:rPr>
                <w:b/>
              </w:rPr>
            </w:pPr>
            <w:r w:rsidRPr="00ED7088">
              <w:t>117.3</w:t>
            </w:r>
          </w:p>
        </w:tc>
      </w:tr>
      <w:tr w:rsidR="00100B93" w:rsidRPr="00ED7088" w14:paraId="1A430220" w14:textId="77777777" w:rsidTr="004825AA">
        <w:tc>
          <w:tcPr>
            <w:tcW w:w="2719" w:type="dxa"/>
            <w:hideMark/>
          </w:tcPr>
          <w:p w14:paraId="023187C5" w14:textId="77777777" w:rsidR="00100B93" w:rsidRPr="00ED7088" w:rsidRDefault="00100B93" w:rsidP="00077ABB">
            <w:pPr>
              <w:pStyle w:val="Caption"/>
              <w:rPr>
                <w:b/>
              </w:rPr>
            </w:pPr>
            <w:r w:rsidRPr="00ED7088">
              <w:t>Coccidioidomycosis</w:t>
            </w:r>
          </w:p>
        </w:tc>
        <w:tc>
          <w:tcPr>
            <w:tcW w:w="1885" w:type="dxa"/>
            <w:hideMark/>
          </w:tcPr>
          <w:p w14:paraId="41323EDF" w14:textId="77777777" w:rsidR="00100B93" w:rsidRPr="00ED7088" w:rsidRDefault="00100B93" w:rsidP="00077ABB">
            <w:pPr>
              <w:pStyle w:val="Caption"/>
            </w:pPr>
            <w:r w:rsidRPr="00ED7088">
              <w:t>Fungal</w:t>
            </w:r>
          </w:p>
        </w:tc>
        <w:tc>
          <w:tcPr>
            <w:tcW w:w="2175" w:type="dxa"/>
          </w:tcPr>
          <w:p w14:paraId="3FA2D498" w14:textId="77777777" w:rsidR="00100B93" w:rsidRPr="00ED7088" w:rsidRDefault="00100B93" w:rsidP="00077ABB">
            <w:pPr>
              <w:pStyle w:val="Caption"/>
              <w:rPr>
                <w:b/>
              </w:rPr>
            </w:pPr>
            <w:r w:rsidRPr="00ED7088">
              <w:t>114.0/114.99</w:t>
            </w:r>
          </w:p>
        </w:tc>
      </w:tr>
      <w:tr w:rsidR="00100B93" w:rsidRPr="00ED7088" w14:paraId="5DBC56B5" w14:textId="77777777" w:rsidTr="004825AA">
        <w:tc>
          <w:tcPr>
            <w:tcW w:w="2719" w:type="dxa"/>
            <w:hideMark/>
          </w:tcPr>
          <w:p w14:paraId="17B538A7" w14:textId="77777777" w:rsidR="00100B93" w:rsidRPr="00ED7088" w:rsidRDefault="00100B93" w:rsidP="00077ABB">
            <w:pPr>
              <w:pStyle w:val="Caption"/>
              <w:rPr>
                <w:b/>
              </w:rPr>
            </w:pPr>
            <w:r w:rsidRPr="00ED7088">
              <w:t>Blastomycosis</w:t>
            </w:r>
          </w:p>
        </w:tc>
        <w:tc>
          <w:tcPr>
            <w:tcW w:w="1885" w:type="dxa"/>
            <w:hideMark/>
          </w:tcPr>
          <w:p w14:paraId="1E4B2CE5" w14:textId="77777777" w:rsidR="00100B93" w:rsidRPr="00ED7088" w:rsidRDefault="00100B93" w:rsidP="00077ABB">
            <w:pPr>
              <w:pStyle w:val="Caption"/>
            </w:pPr>
            <w:r w:rsidRPr="00ED7088">
              <w:t>Fungal</w:t>
            </w:r>
          </w:p>
        </w:tc>
        <w:tc>
          <w:tcPr>
            <w:tcW w:w="2175" w:type="dxa"/>
          </w:tcPr>
          <w:p w14:paraId="450618F2" w14:textId="77777777" w:rsidR="00100B93" w:rsidRPr="00ED7088" w:rsidRDefault="00100B93" w:rsidP="00077ABB">
            <w:pPr>
              <w:pStyle w:val="Caption"/>
              <w:rPr>
                <w:b/>
              </w:rPr>
            </w:pPr>
            <w:r w:rsidRPr="00ED7088">
              <w:t>116</w:t>
            </w:r>
          </w:p>
        </w:tc>
      </w:tr>
      <w:tr w:rsidR="00100B93" w:rsidRPr="00ED7088" w14:paraId="15F9DB86" w14:textId="77777777" w:rsidTr="004825AA">
        <w:tc>
          <w:tcPr>
            <w:tcW w:w="2719" w:type="dxa"/>
            <w:hideMark/>
          </w:tcPr>
          <w:p w14:paraId="1D5758A4" w14:textId="77777777" w:rsidR="00100B93" w:rsidRPr="00ED7088" w:rsidRDefault="00100B93" w:rsidP="00077ABB">
            <w:pPr>
              <w:pStyle w:val="Caption"/>
              <w:rPr>
                <w:b/>
              </w:rPr>
            </w:pPr>
            <w:r w:rsidRPr="00ED7088">
              <w:t>Candidiasis</w:t>
            </w:r>
          </w:p>
        </w:tc>
        <w:tc>
          <w:tcPr>
            <w:tcW w:w="1885" w:type="dxa"/>
            <w:hideMark/>
          </w:tcPr>
          <w:p w14:paraId="3AF03ADC" w14:textId="77777777" w:rsidR="00100B93" w:rsidRPr="00ED7088" w:rsidRDefault="00100B93" w:rsidP="00077ABB">
            <w:pPr>
              <w:pStyle w:val="Caption"/>
            </w:pPr>
            <w:r w:rsidRPr="00ED7088">
              <w:t>Fungal</w:t>
            </w:r>
          </w:p>
        </w:tc>
        <w:tc>
          <w:tcPr>
            <w:tcW w:w="2175" w:type="dxa"/>
          </w:tcPr>
          <w:p w14:paraId="2D0ED500" w14:textId="77777777" w:rsidR="00100B93" w:rsidRPr="00ED7088" w:rsidRDefault="00100B93" w:rsidP="00077ABB">
            <w:pPr>
              <w:pStyle w:val="Caption"/>
              <w:rPr>
                <w:b/>
              </w:rPr>
            </w:pPr>
            <w:r w:rsidRPr="00ED7088">
              <w:t>112.5</w:t>
            </w:r>
          </w:p>
        </w:tc>
      </w:tr>
      <w:tr w:rsidR="00100B93" w:rsidRPr="00ED7088" w14:paraId="7DE4D76B" w14:textId="77777777" w:rsidTr="004825AA">
        <w:tc>
          <w:tcPr>
            <w:tcW w:w="2719" w:type="dxa"/>
            <w:hideMark/>
          </w:tcPr>
          <w:p w14:paraId="2D674E77" w14:textId="77777777" w:rsidR="00100B93" w:rsidRPr="00ED7088" w:rsidRDefault="00100B93" w:rsidP="00077ABB">
            <w:pPr>
              <w:pStyle w:val="Caption"/>
              <w:rPr>
                <w:b/>
              </w:rPr>
            </w:pPr>
            <w:r w:rsidRPr="00ED7088">
              <w:t>Cytomegalovirus</w:t>
            </w:r>
          </w:p>
        </w:tc>
        <w:tc>
          <w:tcPr>
            <w:tcW w:w="1885" w:type="dxa"/>
            <w:hideMark/>
          </w:tcPr>
          <w:p w14:paraId="6F39FA34" w14:textId="77777777" w:rsidR="00100B93" w:rsidRPr="00ED7088" w:rsidRDefault="00100B93" w:rsidP="00077ABB">
            <w:pPr>
              <w:pStyle w:val="Caption"/>
            </w:pPr>
            <w:r w:rsidRPr="00ED7088">
              <w:t>Viral</w:t>
            </w:r>
          </w:p>
        </w:tc>
        <w:tc>
          <w:tcPr>
            <w:tcW w:w="2175" w:type="dxa"/>
          </w:tcPr>
          <w:p w14:paraId="1E4087F7" w14:textId="77777777" w:rsidR="00100B93" w:rsidRPr="00ED7088" w:rsidRDefault="00100B93" w:rsidP="00077ABB">
            <w:pPr>
              <w:pStyle w:val="Caption"/>
              <w:rPr>
                <w:b/>
              </w:rPr>
            </w:pPr>
            <w:r w:rsidRPr="00ED7088">
              <w:t>078.7 484.1</w:t>
            </w:r>
          </w:p>
        </w:tc>
      </w:tr>
      <w:tr w:rsidR="00100B93" w:rsidRPr="00ED7088" w14:paraId="78D9CC3B" w14:textId="77777777" w:rsidTr="004825AA">
        <w:tc>
          <w:tcPr>
            <w:tcW w:w="2719" w:type="dxa"/>
            <w:hideMark/>
          </w:tcPr>
          <w:p w14:paraId="4F291DC7" w14:textId="77777777" w:rsidR="00100B93" w:rsidRPr="00ED7088" w:rsidRDefault="00100B93" w:rsidP="00077ABB">
            <w:pPr>
              <w:pStyle w:val="Caption"/>
              <w:rPr>
                <w:b/>
              </w:rPr>
            </w:pPr>
            <w:r w:rsidRPr="00ED7088">
              <w:t>Viral Hepatitis</w:t>
            </w:r>
          </w:p>
        </w:tc>
        <w:tc>
          <w:tcPr>
            <w:tcW w:w="1885" w:type="dxa"/>
            <w:hideMark/>
          </w:tcPr>
          <w:p w14:paraId="77684982" w14:textId="77777777" w:rsidR="00100B93" w:rsidRPr="00ED7088" w:rsidRDefault="00100B93" w:rsidP="00077ABB">
            <w:pPr>
              <w:pStyle w:val="Caption"/>
            </w:pPr>
            <w:r w:rsidRPr="00ED7088">
              <w:t>Viral</w:t>
            </w:r>
          </w:p>
        </w:tc>
        <w:tc>
          <w:tcPr>
            <w:tcW w:w="2175" w:type="dxa"/>
          </w:tcPr>
          <w:p w14:paraId="76D907D8" w14:textId="77777777" w:rsidR="00100B93" w:rsidRPr="00ED7088" w:rsidRDefault="00100B93" w:rsidP="00077ABB">
            <w:pPr>
              <w:pStyle w:val="Caption"/>
              <w:rPr>
                <w:b/>
              </w:rPr>
            </w:pPr>
            <w:r w:rsidRPr="00ED7088">
              <w:t>070/070.9</w:t>
            </w:r>
          </w:p>
        </w:tc>
      </w:tr>
      <w:tr w:rsidR="00100B93" w:rsidRPr="00ED7088" w14:paraId="356BF2AE" w14:textId="77777777" w:rsidTr="004825AA">
        <w:tc>
          <w:tcPr>
            <w:tcW w:w="2719" w:type="dxa"/>
            <w:hideMark/>
          </w:tcPr>
          <w:p w14:paraId="567CE58C" w14:textId="77777777" w:rsidR="00100B93" w:rsidRPr="00ED7088" w:rsidRDefault="00100B93" w:rsidP="00077ABB">
            <w:pPr>
              <w:pStyle w:val="Caption"/>
              <w:rPr>
                <w:b/>
              </w:rPr>
            </w:pPr>
            <w:r w:rsidRPr="00ED7088">
              <w:t>Hepatitis B</w:t>
            </w:r>
          </w:p>
        </w:tc>
        <w:tc>
          <w:tcPr>
            <w:tcW w:w="1885" w:type="dxa"/>
            <w:hideMark/>
          </w:tcPr>
          <w:p w14:paraId="107F1E47" w14:textId="77777777" w:rsidR="00100B93" w:rsidRPr="00ED7088" w:rsidRDefault="00100B93" w:rsidP="00077ABB">
            <w:pPr>
              <w:pStyle w:val="Caption"/>
            </w:pPr>
            <w:r w:rsidRPr="00ED7088">
              <w:t>Viral</w:t>
            </w:r>
          </w:p>
        </w:tc>
        <w:tc>
          <w:tcPr>
            <w:tcW w:w="2175" w:type="dxa"/>
          </w:tcPr>
          <w:p w14:paraId="77B94B47" w14:textId="77777777" w:rsidR="00100B93" w:rsidRPr="00ED7088" w:rsidRDefault="00100B93" w:rsidP="00077ABB">
            <w:pPr>
              <w:pStyle w:val="Caption"/>
              <w:rPr>
                <w:b/>
              </w:rPr>
            </w:pPr>
            <w:r w:rsidRPr="00ED7088">
              <w:t>070.2/070.33</w:t>
            </w:r>
          </w:p>
        </w:tc>
      </w:tr>
      <w:tr w:rsidR="00100B93" w:rsidRPr="00ED7088" w14:paraId="2269D256" w14:textId="77777777" w:rsidTr="004825AA">
        <w:tc>
          <w:tcPr>
            <w:tcW w:w="2719" w:type="dxa"/>
            <w:hideMark/>
          </w:tcPr>
          <w:p w14:paraId="0949CBBD" w14:textId="77777777" w:rsidR="00100B93" w:rsidRPr="00ED7088" w:rsidRDefault="00100B93" w:rsidP="00077ABB">
            <w:pPr>
              <w:pStyle w:val="Caption"/>
              <w:rPr>
                <w:b/>
              </w:rPr>
            </w:pPr>
            <w:r w:rsidRPr="00ED7088">
              <w:t>Hepatitis C</w:t>
            </w:r>
          </w:p>
        </w:tc>
        <w:tc>
          <w:tcPr>
            <w:tcW w:w="1885" w:type="dxa"/>
            <w:hideMark/>
          </w:tcPr>
          <w:p w14:paraId="6F19D2EC" w14:textId="77777777" w:rsidR="00100B93" w:rsidRPr="00ED7088" w:rsidRDefault="00100B93" w:rsidP="00077ABB">
            <w:pPr>
              <w:pStyle w:val="Caption"/>
            </w:pPr>
            <w:r w:rsidRPr="00ED7088">
              <w:t>Viral</w:t>
            </w:r>
          </w:p>
        </w:tc>
        <w:tc>
          <w:tcPr>
            <w:tcW w:w="2175" w:type="dxa"/>
          </w:tcPr>
          <w:p w14:paraId="4CBD8997" w14:textId="77777777" w:rsidR="00100B93" w:rsidRPr="00ED7088" w:rsidRDefault="00100B93" w:rsidP="00077ABB">
            <w:pPr>
              <w:pStyle w:val="Caption"/>
              <w:rPr>
                <w:b/>
              </w:rPr>
            </w:pPr>
            <w:r w:rsidRPr="00ED7088">
              <w:t>070.41, 070.44, 070.51, 070.54, 070.7/070.71</w:t>
            </w:r>
          </w:p>
        </w:tc>
      </w:tr>
      <w:tr w:rsidR="00100B93" w:rsidRPr="00ED7088" w14:paraId="4AAEF28C" w14:textId="77777777" w:rsidTr="004825AA">
        <w:tc>
          <w:tcPr>
            <w:tcW w:w="2719" w:type="dxa"/>
            <w:hideMark/>
          </w:tcPr>
          <w:p w14:paraId="50B6F4F3" w14:textId="77777777" w:rsidR="00100B93" w:rsidRPr="00ED7088" w:rsidRDefault="00100B93" w:rsidP="00077ABB">
            <w:pPr>
              <w:pStyle w:val="Caption"/>
              <w:rPr>
                <w:b/>
              </w:rPr>
            </w:pPr>
            <w:r w:rsidRPr="00ED7088">
              <w:t>Toxoplasmosis</w:t>
            </w:r>
          </w:p>
        </w:tc>
        <w:tc>
          <w:tcPr>
            <w:tcW w:w="1885" w:type="dxa"/>
            <w:hideMark/>
          </w:tcPr>
          <w:p w14:paraId="15DFE19A" w14:textId="77777777" w:rsidR="00100B93" w:rsidRPr="00ED7088" w:rsidRDefault="00100B93" w:rsidP="00077ABB">
            <w:pPr>
              <w:pStyle w:val="Caption"/>
            </w:pPr>
            <w:r w:rsidRPr="00ED7088">
              <w:t>Fungal</w:t>
            </w:r>
          </w:p>
        </w:tc>
        <w:tc>
          <w:tcPr>
            <w:tcW w:w="2175" w:type="dxa"/>
          </w:tcPr>
          <w:p w14:paraId="48DE83D2" w14:textId="77777777" w:rsidR="00100B93" w:rsidRPr="00ED7088" w:rsidRDefault="00100B93" w:rsidP="00077ABB">
            <w:pPr>
              <w:pStyle w:val="Caption"/>
              <w:rPr>
                <w:b/>
              </w:rPr>
            </w:pPr>
            <w:r w:rsidRPr="00ED7088">
              <w:t>130/130.9</w:t>
            </w:r>
          </w:p>
        </w:tc>
      </w:tr>
      <w:tr w:rsidR="00100B93" w:rsidRPr="00ED7088" w14:paraId="5C5BFDF6" w14:textId="77777777" w:rsidTr="004825AA">
        <w:tc>
          <w:tcPr>
            <w:tcW w:w="2719" w:type="dxa"/>
          </w:tcPr>
          <w:p w14:paraId="349BB017" w14:textId="77777777" w:rsidR="00100B93" w:rsidRPr="00ED7088" w:rsidRDefault="00100B93" w:rsidP="00077ABB">
            <w:pPr>
              <w:pStyle w:val="Caption"/>
            </w:pPr>
          </w:p>
          <w:p w14:paraId="53BF23EB" w14:textId="77777777" w:rsidR="00100B93" w:rsidRPr="00ED7088" w:rsidRDefault="00100B93" w:rsidP="00077ABB">
            <w:pPr>
              <w:pStyle w:val="Caption"/>
              <w:rPr>
                <w:b/>
              </w:rPr>
            </w:pPr>
            <w:r w:rsidRPr="00ED7088">
              <w:t>Pneumocystis carinii</w:t>
            </w:r>
          </w:p>
        </w:tc>
        <w:tc>
          <w:tcPr>
            <w:tcW w:w="1885" w:type="dxa"/>
            <w:hideMark/>
          </w:tcPr>
          <w:p w14:paraId="66D1C5BC" w14:textId="77777777" w:rsidR="00100B93" w:rsidRPr="00ED7088" w:rsidRDefault="00100B93" w:rsidP="00077ABB">
            <w:pPr>
              <w:pStyle w:val="Caption"/>
            </w:pPr>
            <w:r w:rsidRPr="00ED7088">
              <w:t>Fungal</w:t>
            </w:r>
          </w:p>
        </w:tc>
        <w:tc>
          <w:tcPr>
            <w:tcW w:w="2175" w:type="dxa"/>
          </w:tcPr>
          <w:p w14:paraId="189BB58F" w14:textId="77777777" w:rsidR="00100B93" w:rsidRPr="00ED7088" w:rsidRDefault="00100B93" w:rsidP="00077ABB">
            <w:pPr>
              <w:pStyle w:val="Caption"/>
              <w:rPr>
                <w:b/>
              </w:rPr>
            </w:pPr>
            <w:r w:rsidRPr="00ED7088">
              <w:t>136.3</w:t>
            </w:r>
          </w:p>
        </w:tc>
      </w:tr>
      <w:tr w:rsidR="00100B93" w:rsidRPr="00ED7088" w14:paraId="19B39F0F" w14:textId="77777777" w:rsidTr="004825AA">
        <w:tc>
          <w:tcPr>
            <w:tcW w:w="2719" w:type="dxa"/>
            <w:hideMark/>
          </w:tcPr>
          <w:p w14:paraId="502AB99B" w14:textId="77777777" w:rsidR="00100B93" w:rsidRPr="00ED7088" w:rsidRDefault="00100B93" w:rsidP="00077ABB">
            <w:pPr>
              <w:pStyle w:val="Caption"/>
              <w:rPr>
                <w:b/>
              </w:rPr>
            </w:pPr>
            <w:r w:rsidRPr="00ED7088">
              <w:t>Human papillomavirus</w:t>
            </w:r>
          </w:p>
        </w:tc>
        <w:tc>
          <w:tcPr>
            <w:tcW w:w="1885" w:type="dxa"/>
            <w:hideMark/>
          </w:tcPr>
          <w:p w14:paraId="121F5716" w14:textId="77777777" w:rsidR="00100B93" w:rsidRPr="00ED7088" w:rsidRDefault="00100B93" w:rsidP="00077ABB">
            <w:pPr>
              <w:pStyle w:val="Caption"/>
            </w:pPr>
            <w:r w:rsidRPr="00ED7088">
              <w:t>Viral</w:t>
            </w:r>
          </w:p>
        </w:tc>
        <w:tc>
          <w:tcPr>
            <w:tcW w:w="2175" w:type="dxa"/>
          </w:tcPr>
          <w:p w14:paraId="575CB06C" w14:textId="77777777" w:rsidR="00100B93" w:rsidRPr="00ED7088" w:rsidRDefault="00100B93" w:rsidP="00077ABB">
            <w:pPr>
              <w:pStyle w:val="Caption"/>
              <w:rPr>
                <w:b/>
              </w:rPr>
            </w:pPr>
            <w:r w:rsidRPr="00ED7088">
              <w:t>079.4</w:t>
            </w:r>
          </w:p>
        </w:tc>
      </w:tr>
      <w:tr w:rsidR="00100B93" w:rsidRPr="00ED7088" w14:paraId="7524CBB7" w14:textId="77777777" w:rsidTr="004825AA">
        <w:tc>
          <w:tcPr>
            <w:tcW w:w="2719" w:type="dxa"/>
            <w:hideMark/>
          </w:tcPr>
          <w:p w14:paraId="1AE9CB5B" w14:textId="77777777" w:rsidR="00100B93" w:rsidRPr="00ED7088" w:rsidRDefault="00100B93" w:rsidP="00077ABB">
            <w:pPr>
              <w:pStyle w:val="Caption"/>
              <w:rPr>
                <w:b/>
              </w:rPr>
            </w:pPr>
            <w:r w:rsidRPr="00ED7088">
              <w:t>Herpes simplex</w:t>
            </w:r>
          </w:p>
        </w:tc>
        <w:tc>
          <w:tcPr>
            <w:tcW w:w="1885" w:type="dxa"/>
            <w:hideMark/>
          </w:tcPr>
          <w:p w14:paraId="162B31C9" w14:textId="77777777" w:rsidR="00100B93" w:rsidRPr="00ED7088" w:rsidRDefault="00100B93" w:rsidP="00077ABB">
            <w:pPr>
              <w:pStyle w:val="Caption"/>
            </w:pPr>
            <w:r w:rsidRPr="00ED7088">
              <w:t>Viral</w:t>
            </w:r>
          </w:p>
        </w:tc>
        <w:tc>
          <w:tcPr>
            <w:tcW w:w="2175" w:type="dxa"/>
          </w:tcPr>
          <w:p w14:paraId="1221A9B0" w14:textId="77777777" w:rsidR="00100B93" w:rsidRPr="00ED7088" w:rsidRDefault="00100B93" w:rsidP="00077ABB">
            <w:pPr>
              <w:pStyle w:val="Caption"/>
              <w:rPr>
                <w:b/>
              </w:rPr>
            </w:pPr>
            <w:r w:rsidRPr="00ED7088">
              <w:t>054/054.9</w:t>
            </w:r>
          </w:p>
        </w:tc>
      </w:tr>
      <w:tr w:rsidR="00100B93" w:rsidRPr="00ED7088" w14:paraId="2DBE5171" w14:textId="77777777" w:rsidTr="004825AA">
        <w:tc>
          <w:tcPr>
            <w:tcW w:w="2719" w:type="dxa"/>
            <w:hideMark/>
          </w:tcPr>
          <w:p w14:paraId="1FA82CA9" w14:textId="77777777" w:rsidR="00100B93" w:rsidRPr="00ED7088" w:rsidRDefault="00100B93" w:rsidP="00077ABB">
            <w:pPr>
              <w:pStyle w:val="Caption"/>
              <w:rPr>
                <w:b/>
              </w:rPr>
            </w:pPr>
            <w:r w:rsidRPr="00ED7088">
              <w:t>Herpes zoster</w:t>
            </w:r>
          </w:p>
        </w:tc>
        <w:tc>
          <w:tcPr>
            <w:tcW w:w="1885" w:type="dxa"/>
            <w:hideMark/>
          </w:tcPr>
          <w:p w14:paraId="11C60891" w14:textId="77777777" w:rsidR="00100B93" w:rsidRPr="00ED7088" w:rsidRDefault="00100B93" w:rsidP="00077ABB">
            <w:pPr>
              <w:pStyle w:val="Caption"/>
            </w:pPr>
            <w:r w:rsidRPr="00ED7088">
              <w:t>Viral</w:t>
            </w:r>
          </w:p>
        </w:tc>
        <w:tc>
          <w:tcPr>
            <w:tcW w:w="2175" w:type="dxa"/>
          </w:tcPr>
          <w:p w14:paraId="75436CDA" w14:textId="77777777" w:rsidR="00100B93" w:rsidRPr="00ED7088" w:rsidRDefault="00100B93" w:rsidP="00077ABB">
            <w:pPr>
              <w:pStyle w:val="Caption"/>
              <w:rPr>
                <w:b/>
              </w:rPr>
            </w:pPr>
            <w:r w:rsidRPr="00ED7088">
              <w:t>053/053.9</w:t>
            </w:r>
          </w:p>
        </w:tc>
      </w:tr>
      <w:tr w:rsidR="00100B93" w:rsidRPr="00ED7088" w14:paraId="20C6A01B" w14:textId="77777777" w:rsidTr="004825AA">
        <w:tc>
          <w:tcPr>
            <w:tcW w:w="2719" w:type="dxa"/>
            <w:hideMark/>
          </w:tcPr>
          <w:p w14:paraId="79472FAB" w14:textId="77777777" w:rsidR="00100B93" w:rsidRPr="00ED7088" w:rsidRDefault="00100B93" w:rsidP="00077ABB">
            <w:pPr>
              <w:pStyle w:val="Caption"/>
            </w:pPr>
            <w:r w:rsidRPr="00ED7088">
              <w:t>Human immunodeficiency virus (HIV)</w:t>
            </w:r>
          </w:p>
        </w:tc>
        <w:tc>
          <w:tcPr>
            <w:tcW w:w="1885" w:type="dxa"/>
            <w:hideMark/>
          </w:tcPr>
          <w:p w14:paraId="3AFCA83C" w14:textId="77777777" w:rsidR="00100B93" w:rsidRPr="00ED7088" w:rsidRDefault="00100B93" w:rsidP="00077ABB">
            <w:pPr>
              <w:pStyle w:val="Caption"/>
            </w:pPr>
            <w:r w:rsidRPr="00ED7088">
              <w:t>Viral</w:t>
            </w:r>
          </w:p>
        </w:tc>
        <w:tc>
          <w:tcPr>
            <w:tcW w:w="2175" w:type="dxa"/>
          </w:tcPr>
          <w:p w14:paraId="09CEDC0B" w14:textId="77777777" w:rsidR="00100B93" w:rsidRPr="00ED7088" w:rsidRDefault="00100B93" w:rsidP="00077ABB">
            <w:pPr>
              <w:pStyle w:val="Caption"/>
            </w:pPr>
            <w:r w:rsidRPr="00ED7088">
              <w:t>42</w:t>
            </w:r>
          </w:p>
        </w:tc>
      </w:tr>
      <w:tr w:rsidR="00100B93" w:rsidRPr="00ED7088" w14:paraId="14632BD9" w14:textId="77777777" w:rsidTr="004825AA">
        <w:tc>
          <w:tcPr>
            <w:tcW w:w="2719" w:type="dxa"/>
            <w:hideMark/>
          </w:tcPr>
          <w:p w14:paraId="7EF8E80C" w14:textId="77777777" w:rsidR="00100B93" w:rsidRPr="00ED7088" w:rsidRDefault="00100B93" w:rsidP="00077ABB">
            <w:pPr>
              <w:pStyle w:val="Caption"/>
              <w:rPr>
                <w:b/>
              </w:rPr>
            </w:pPr>
            <w:r w:rsidRPr="00ED7088">
              <w:t>Listeriosis</w:t>
            </w:r>
          </w:p>
        </w:tc>
        <w:tc>
          <w:tcPr>
            <w:tcW w:w="1885" w:type="dxa"/>
            <w:hideMark/>
          </w:tcPr>
          <w:p w14:paraId="2DEB1610" w14:textId="77777777" w:rsidR="00100B93" w:rsidRPr="00ED7088" w:rsidRDefault="00100B93" w:rsidP="00077ABB">
            <w:pPr>
              <w:pStyle w:val="Caption"/>
            </w:pPr>
            <w:r w:rsidRPr="00ED7088">
              <w:t>Bacterial</w:t>
            </w:r>
          </w:p>
        </w:tc>
        <w:tc>
          <w:tcPr>
            <w:tcW w:w="2175" w:type="dxa"/>
          </w:tcPr>
          <w:p w14:paraId="2EBA2779" w14:textId="77777777" w:rsidR="00100B93" w:rsidRPr="00ED7088" w:rsidRDefault="00100B93" w:rsidP="00077ABB">
            <w:pPr>
              <w:pStyle w:val="Caption"/>
              <w:rPr>
                <w:b/>
              </w:rPr>
            </w:pPr>
            <w:r w:rsidRPr="00ED7088">
              <w:t>010/011.39, 011.5/018.99, 027.0, 117.3, 115.0/115.99, 117.5, 136.3, 112.5,</w:t>
            </w:r>
          </w:p>
          <w:p w14:paraId="3689279F" w14:textId="77777777" w:rsidR="00100B93" w:rsidRPr="00ED7088" w:rsidRDefault="00100B93" w:rsidP="00077ABB">
            <w:pPr>
              <w:pStyle w:val="Caption"/>
              <w:rPr>
                <w:b/>
              </w:rPr>
            </w:pPr>
            <w:r w:rsidRPr="00ED7088">
              <w:t>078.7, 484.1, 114.0/114.99, 054.3, 117.7, 116/116.0, 031*</w:t>
            </w:r>
          </w:p>
        </w:tc>
      </w:tr>
      <w:tr w:rsidR="00100B93" w:rsidRPr="00ED7088" w14:paraId="71D89E2A" w14:textId="77777777" w:rsidTr="004825AA">
        <w:tc>
          <w:tcPr>
            <w:tcW w:w="2719" w:type="dxa"/>
            <w:hideMark/>
          </w:tcPr>
          <w:p w14:paraId="3B95CFD1" w14:textId="77777777" w:rsidR="00100B93" w:rsidRPr="00ED7088" w:rsidRDefault="00100B93" w:rsidP="00077ABB">
            <w:pPr>
              <w:pStyle w:val="Caption"/>
              <w:rPr>
                <w:b/>
              </w:rPr>
            </w:pPr>
            <w:r w:rsidRPr="00ED7088">
              <w:t>Pneumonia</w:t>
            </w:r>
          </w:p>
        </w:tc>
        <w:tc>
          <w:tcPr>
            <w:tcW w:w="1885" w:type="dxa"/>
            <w:hideMark/>
          </w:tcPr>
          <w:p w14:paraId="7D52504D" w14:textId="77777777" w:rsidR="00100B93" w:rsidRPr="00ED7088" w:rsidRDefault="00100B93" w:rsidP="00077ABB">
            <w:pPr>
              <w:pStyle w:val="Caption"/>
            </w:pPr>
            <w:r w:rsidRPr="00ED7088">
              <w:t>Bacterial</w:t>
            </w:r>
          </w:p>
        </w:tc>
        <w:tc>
          <w:tcPr>
            <w:tcW w:w="2175" w:type="dxa"/>
          </w:tcPr>
          <w:p w14:paraId="59DF8FD5" w14:textId="77777777" w:rsidR="00100B93" w:rsidRPr="00ED7088" w:rsidRDefault="00100B93" w:rsidP="00077ABB">
            <w:pPr>
              <w:pStyle w:val="Caption"/>
              <w:rPr>
                <w:b/>
              </w:rPr>
            </w:pPr>
            <w:r w:rsidRPr="00ED7088">
              <w:t>481*/483*</w:t>
            </w:r>
          </w:p>
        </w:tc>
      </w:tr>
      <w:tr w:rsidR="00100B93" w:rsidRPr="00ED7088" w14:paraId="0D4F4EE3" w14:textId="77777777" w:rsidTr="004825AA">
        <w:tc>
          <w:tcPr>
            <w:tcW w:w="2719" w:type="dxa"/>
          </w:tcPr>
          <w:p w14:paraId="1E389464" w14:textId="77777777" w:rsidR="00100B93" w:rsidRPr="00ED7088" w:rsidRDefault="00100B93" w:rsidP="00077ABB">
            <w:pPr>
              <w:pStyle w:val="Caption"/>
            </w:pPr>
          </w:p>
        </w:tc>
        <w:tc>
          <w:tcPr>
            <w:tcW w:w="1885" w:type="dxa"/>
            <w:hideMark/>
          </w:tcPr>
          <w:p w14:paraId="7BA17FCA" w14:textId="77777777" w:rsidR="00100B93" w:rsidRPr="00ED7088" w:rsidRDefault="00100B93" w:rsidP="00077ABB">
            <w:pPr>
              <w:pStyle w:val="Caption"/>
            </w:pPr>
            <w:r w:rsidRPr="00ED7088">
              <w:t>Fungal</w:t>
            </w:r>
          </w:p>
        </w:tc>
        <w:tc>
          <w:tcPr>
            <w:tcW w:w="2175" w:type="dxa"/>
          </w:tcPr>
          <w:p w14:paraId="7DB062D0" w14:textId="77777777" w:rsidR="00100B93" w:rsidRPr="00ED7088" w:rsidRDefault="00100B93" w:rsidP="00077ABB">
            <w:pPr>
              <w:pStyle w:val="Caption"/>
            </w:pPr>
            <w:r w:rsidRPr="00ED7088">
              <w:t>484.6 484.7</w:t>
            </w:r>
          </w:p>
        </w:tc>
      </w:tr>
      <w:tr w:rsidR="00100B93" w:rsidRPr="00ED7088" w14:paraId="1C28A338" w14:textId="77777777" w:rsidTr="004825AA">
        <w:tc>
          <w:tcPr>
            <w:tcW w:w="2719" w:type="dxa"/>
          </w:tcPr>
          <w:p w14:paraId="36920AA5" w14:textId="77777777" w:rsidR="00100B93" w:rsidRPr="00ED7088" w:rsidRDefault="00100B93" w:rsidP="00077ABB">
            <w:pPr>
              <w:pStyle w:val="Caption"/>
            </w:pPr>
          </w:p>
        </w:tc>
        <w:tc>
          <w:tcPr>
            <w:tcW w:w="1885" w:type="dxa"/>
            <w:hideMark/>
          </w:tcPr>
          <w:p w14:paraId="1BAF2DEA" w14:textId="77777777" w:rsidR="00100B93" w:rsidRPr="00ED7088" w:rsidRDefault="00100B93" w:rsidP="00077ABB">
            <w:pPr>
              <w:pStyle w:val="Caption"/>
            </w:pPr>
            <w:r w:rsidRPr="00ED7088">
              <w:t>Viral</w:t>
            </w:r>
          </w:p>
        </w:tc>
        <w:tc>
          <w:tcPr>
            <w:tcW w:w="2175" w:type="dxa"/>
          </w:tcPr>
          <w:p w14:paraId="2A8138E9" w14:textId="77777777" w:rsidR="00100B93" w:rsidRPr="00ED7088" w:rsidRDefault="00100B93" w:rsidP="00077ABB">
            <w:pPr>
              <w:pStyle w:val="Caption"/>
            </w:pPr>
            <w:r w:rsidRPr="00ED7088">
              <w:t>480* 484.1 487</w:t>
            </w:r>
          </w:p>
        </w:tc>
      </w:tr>
      <w:tr w:rsidR="00100B93" w:rsidRPr="00ED7088" w14:paraId="190A1670" w14:textId="77777777" w:rsidTr="004825AA">
        <w:tc>
          <w:tcPr>
            <w:tcW w:w="2719" w:type="dxa"/>
          </w:tcPr>
          <w:p w14:paraId="5E0A593C" w14:textId="77777777" w:rsidR="00100B93" w:rsidRPr="00ED7088" w:rsidRDefault="00100B93" w:rsidP="00077ABB">
            <w:pPr>
              <w:pStyle w:val="Caption"/>
            </w:pPr>
          </w:p>
        </w:tc>
        <w:tc>
          <w:tcPr>
            <w:tcW w:w="1885" w:type="dxa"/>
            <w:hideMark/>
          </w:tcPr>
          <w:p w14:paraId="4E0E2DFC" w14:textId="77777777" w:rsidR="00100B93" w:rsidRPr="00ED7088" w:rsidRDefault="00100B93" w:rsidP="00077ABB">
            <w:pPr>
              <w:pStyle w:val="Caption"/>
            </w:pPr>
            <w:r w:rsidRPr="00ED7088">
              <w:t>Unable</w:t>
            </w:r>
          </w:p>
        </w:tc>
        <w:tc>
          <w:tcPr>
            <w:tcW w:w="2175" w:type="dxa"/>
          </w:tcPr>
          <w:p w14:paraId="1106F890" w14:textId="77777777" w:rsidR="00100B93" w:rsidRPr="00ED7088" w:rsidRDefault="00100B93" w:rsidP="00077ABB">
            <w:pPr>
              <w:pStyle w:val="Caption"/>
            </w:pPr>
            <w:r w:rsidRPr="00ED7088">
              <w:t>483.8 584.8 485 486 513 323.8* 323.9</w:t>
            </w:r>
          </w:p>
        </w:tc>
      </w:tr>
      <w:tr w:rsidR="00100B93" w:rsidRPr="00ED7088" w14:paraId="72D1874B" w14:textId="77777777" w:rsidTr="004825AA">
        <w:tc>
          <w:tcPr>
            <w:tcW w:w="2719" w:type="dxa"/>
            <w:hideMark/>
          </w:tcPr>
          <w:p w14:paraId="330B796A" w14:textId="77777777" w:rsidR="00100B93" w:rsidRPr="00ED7088" w:rsidRDefault="00100B93" w:rsidP="00077ABB">
            <w:pPr>
              <w:pStyle w:val="Caption"/>
              <w:rPr>
                <w:b/>
              </w:rPr>
            </w:pPr>
            <w:r w:rsidRPr="00ED7088">
              <w:t>Sepsis/bacteremia</w:t>
            </w:r>
          </w:p>
        </w:tc>
        <w:tc>
          <w:tcPr>
            <w:tcW w:w="1885" w:type="dxa"/>
            <w:hideMark/>
          </w:tcPr>
          <w:p w14:paraId="5A3DB039" w14:textId="77777777" w:rsidR="00100B93" w:rsidRPr="00ED7088" w:rsidRDefault="00100B93" w:rsidP="00077ABB">
            <w:pPr>
              <w:pStyle w:val="Caption"/>
            </w:pPr>
            <w:r w:rsidRPr="00ED7088">
              <w:t>Bacterial</w:t>
            </w:r>
          </w:p>
        </w:tc>
        <w:tc>
          <w:tcPr>
            <w:tcW w:w="2175" w:type="dxa"/>
          </w:tcPr>
          <w:p w14:paraId="0B9E56F3" w14:textId="77777777" w:rsidR="00100B93" w:rsidRPr="00ED7088" w:rsidRDefault="00100B93" w:rsidP="00077ABB">
            <w:pPr>
              <w:pStyle w:val="Caption"/>
              <w:rPr>
                <w:b/>
              </w:rPr>
            </w:pPr>
            <w:r w:rsidRPr="00ED7088">
              <w:t>038*, 995.91, 790.7</w:t>
            </w:r>
          </w:p>
        </w:tc>
      </w:tr>
      <w:tr w:rsidR="00100B93" w:rsidRPr="00ED7088" w14:paraId="2C405879" w14:textId="77777777" w:rsidTr="004825AA">
        <w:tc>
          <w:tcPr>
            <w:tcW w:w="2719" w:type="dxa"/>
            <w:hideMark/>
          </w:tcPr>
          <w:p w14:paraId="6B4048D2" w14:textId="77777777" w:rsidR="00100B93" w:rsidRPr="00ED7088" w:rsidRDefault="00100B93" w:rsidP="00077ABB">
            <w:pPr>
              <w:pStyle w:val="Caption"/>
              <w:rPr>
                <w:b/>
              </w:rPr>
            </w:pPr>
            <w:r w:rsidRPr="00ED7088">
              <w:t>Cellulitis</w:t>
            </w:r>
          </w:p>
        </w:tc>
        <w:tc>
          <w:tcPr>
            <w:tcW w:w="1885" w:type="dxa"/>
            <w:hideMark/>
          </w:tcPr>
          <w:p w14:paraId="1C3694CE" w14:textId="77777777" w:rsidR="00100B93" w:rsidRPr="00ED7088" w:rsidRDefault="00100B93" w:rsidP="00077ABB">
            <w:pPr>
              <w:pStyle w:val="Caption"/>
            </w:pPr>
            <w:r w:rsidRPr="00ED7088">
              <w:t>Bacterial</w:t>
            </w:r>
          </w:p>
        </w:tc>
        <w:tc>
          <w:tcPr>
            <w:tcW w:w="2175" w:type="dxa"/>
          </w:tcPr>
          <w:p w14:paraId="74F767B1" w14:textId="77777777" w:rsidR="00100B93" w:rsidRPr="00ED7088" w:rsidRDefault="00100B93" w:rsidP="00077ABB">
            <w:pPr>
              <w:pStyle w:val="Caption"/>
              <w:rPr>
                <w:b/>
              </w:rPr>
            </w:pPr>
            <w:r w:rsidRPr="00ED7088">
              <w:t>681/682.9</w:t>
            </w:r>
          </w:p>
        </w:tc>
      </w:tr>
      <w:tr w:rsidR="00100B93" w:rsidRPr="00ED7088" w14:paraId="54DE2DF1" w14:textId="77777777" w:rsidTr="004825AA">
        <w:tc>
          <w:tcPr>
            <w:tcW w:w="2719" w:type="dxa"/>
            <w:hideMark/>
          </w:tcPr>
          <w:p w14:paraId="3B8ED9F2" w14:textId="77777777" w:rsidR="00100B93" w:rsidRPr="00ED7088" w:rsidRDefault="00100B93" w:rsidP="00077ABB">
            <w:pPr>
              <w:pStyle w:val="Caption"/>
              <w:rPr>
                <w:b/>
              </w:rPr>
            </w:pPr>
            <w:r w:rsidRPr="00ED7088">
              <w:t>Meningitis/encephalitis</w:t>
            </w:r>
          </w:p>
        </w:tc>
        <w:tc>
          <w:tcPr>
            <w:tcW w:w="1885" w:type="dxa"/>
            <w:hideMark/>
          </w:tcPr>
          <w:p w14:paraId="724BF765" w14:textId="77777777" w:rsidR="00100B93" w:rsidRPr="00ED7088" w:rsidRDefault="00100B93" w:rsidP="00077ABB">
            <w:pPr>
              <w:pStyle w:val="Caption"/>
            </w:pPr>
            <w:r w:rsidRPr="00ED7088">
              <w:t>Bacterial</w:t>
            </w:r>
          </w:p>
        </w:tc>
        <w:tc>
          <w:tcPr>
            <w:tcW w:w="2175" w:type="dxa"/>
          </w:tcPr>
          <w:p w14:paraId="675EDFC4" w14:textId="77777777" w:rsidR="00100B93" w:rsidRPr="00ED7088" w:rsidRDefault="00100B93" w:rsidP="00077ABB">
            <w:pPr>
              <w:pStyle w:val="Caption"/>
              <w:rPr>
                <w:b/>
              </w:rPr>
            </w:pPr>
            <w:r w:rsidRPr="00ED7088">
              <w:t>320/320.9, 036/036.2, 323/323.9, 049.2, 091.81, 062/063.9, , 094.81, 094.2, 094.81</w:t>
            </w:r>
          </w:p>
        </w:tc>
      </w:tr>
      <w:tr w:rsidR="00100B93" w:rsidRPr="00ED7088" w14:paraId="0F3CCF24" w14:textId="77777777" w:rsidTr="004825AA">
        <w:tc>
          <w:tcPr>
            <w:tcW w:w="2719" w:type="dxa"/>
          </w:tcPr>
          <w:p w14:paraId="6A954E24" w14:textId="77777777" w:rsidR="00100B93" w:rsidRPr="00ED7088" w:rsidRDefault="00100B93" w:rsidP="00077ABB">
            <w:pPr>
              <w:pStyle w:val="Caption"/>
            </w:pPr>
          </w:p>
        </w:tc>
        <w:tc>
          <w:tcPr>
            <w:tcW w:w="1885" w:type="dxa"/>
            <w:hideMark/>
          </w:tcPr>
          <w:p w14:paraId="7CE3A1E0" w14:textId="77777777" w:rsidR="00100B93" w:rsidRPr="00ED7088" w:rsidRDefault="00100B93" w:rsidP="00077ABB">
            <w:pPr>
              <w:pStyle w:val="Caption"/>
            </w:pPr>
            <w:r w:rsidRPr="00ED7088">
              <w:t>Viral</w:t>
            </w:r>
          </w:p>
        </w:tc>
        <w:tc>
          <w:tcPr>
            <w:tcW w:w="2175" w:type="dxa"/>
          </w:tcPr>
          <w:p w14:paraId="43C616AB" w14:textId="77777777" w:rsidR="00100B93" w:rsidRPr="00ED7088" w:rsidRDefault="00100B93" w:rsidP="00077ABB">
            <w:pPr>
              <w:pStyle w:val="Caption"/>
            </w:pPr>
            <w:r w:rsidRPr="00ED7088">
              <w:t>54.3 066.4/066.49</w:t>
            </w:r>
          </w:p>
        </w:tc>
      </w:tr>
      <w:tr w:rsidR="00100B93" w:rsidRPr="00ED7088" w14:paraId="2B639F45" w14:textId="77777777" w:rsidTr="004825AA">
        <w:tc>
          <w:tcPr>
            <w:tcW w:w="2719" w:type="dxa"/>
          </w:tcPr>
          <w:p w14:paraId="2AE36448" w14:textId="77777777" w:rsidR="00100B93" w:rsidRPr="00ED7088" w:rsidRDefault="00100B93" w:rsidP="00077ABB">
            <w:pPr>
              <w:pStyle w:val="Caption"/>
            </w:pPr>
          </w:p>
        </w:tc>
        <w:tc>
          <w:tcPr>
            <w:tcW w:w="1885" w:type="dxa"/>
            <w:hideMark/>
          </w:tcPr>
          <w:p w14:paraId="708AED94" w14:textId="77777777" w:rsidR="00100B93" w:rsidRPr="00ED7088" w:rsidRDefault="00100B93" w:rsidP="00077ABB">
            <w:pPr>
              <w:pStyle w:val="Caption"/>
            </w:pPr>
            <w:r w:rsidRPr="00ED7088">
              <w:t>Unable</w:t>
            </w:r>
          </w:p>
        </w:tc>
        <w:tc>
          <w:tcPr>
            <w:tcW w:w="2175" w:type="dxa"/>
          </w:tcPr>
          <w:p w14:paraId="1CC9354A" w14:textId="77777777" w:rsidR="00100B93" w:rsidRPr="00ED7088" w:rsidRDefault="00100B93" w:rsidP="00077ABB">
            <w:pPr>
              <w:pStyle w:val="Caption"/>
            </w:pPr>
            <w:r w:rsidRPr="00ED7088">
              <w:t>323.8*</w:t>
            </w:r>
          </w:p>
        </w:tc>
      </w:tr>
      <w:tr w:rsidR="00100B93" w:rsidRPr="00ED7088" w14:paraId="5D3C8CCA" w14:textId="77777777" w:rsidTr="004825AA">
        <w:tc>
          <w:tcPr>
            <w:tcW w:w="2719" w:type="dxa"/>
            <w:hideMark/>
          </w:tcPr>
          <w:p w14:paraId="27E1D8A2" w14:textId="77777777" w:rsidR="00100B93" w:rsidRPr="00ED7088" w:rsidRDefault="00100B93" w:rsidP="00077ABB">
            <w:pPr>
              <w:pStyle w:val="Caption"/>
              <w:rPr>
                <w:b/>
              </w:rPr>
            </w:pPr>
            <w:r w:rsidRPr="00ED7088">
              <w:t>Endocarditis</w:t>
            </w:r>
          </w:p>
        </w:tc>
        <w:tc>
          <w:tcPr>
            <w:tcW w:w="1885" w:type="dxa"/>
            <w:hideMark/>
          </w:tcPr>
          <w:p w14:paraId="1E408C08" w14:textId="77777777" w:rsidR="00100B93" w:rsidRPr="00ED7088" w:rsidRDefault="00100B93" w:rsidP="00077ABB">
            <w:pPr>
              <w:pStyle w:val="Caption"/>
            </w:pPr>
            <w:r w:rsidRPr="00ED7088">
              <w:t>Bacterial</w:t>
            </w:r>
          </w:p>
        </w:tc>
        <w:tc>
          <w:tcPr>
            <w:tcW w:w="2175" w:type="dxa"/>
          </w:tcPr>
          <w:p w14:paraId="2D48C5D5" w14:textId="77777777" w:rsidR="00100B93" w:rsidRPr="00ED7088" w:rsidRDefault="00100B93" w:rsidP="00077ABB">
            <w:pPr>
              <w:pStyle w:val="Caption"/>
              <w:rPr>
                <w:b/>
              </w:rPr>
            </w:pPr>
            <w:r w:rsidRPr="00ED7088">
              <w:t>421/421.9, 422.92, 391.2, 036.42, 093.2/093.29, 098.84</w:t>
            </w:r>
          </w:p>
        </w:tc>
      </w:tr>
      <w:tr w:rsidR="00100B93" w:rsidRPr="00ED7088" w14:paraId="52FBD9CC" w14:textId="77777777" w:rsidTr="004825AA">
        <w:tc>
          <w:tcPr>
            <w:tcW w:w="2719" w:type="dxa"/>
            <w:hideMark/>
          </w:tcPr>
          <w:p w14:paraId="76F200D7" w14:textId="77777777" w:rsidR="00100B93" w:rsidRPr="00ED7088" w:rsidRDefault="00100B93" w:rsidP="00077ABB">
            <w:pPr>
              <w:pStyle w:val="Caption"/>
              <w:rPr>
                <w:b/>
              </w:rPr>
            </w:pPr>
            <w:r w:rsidRPr="00ED7088">
              <w:t>Pyelonephritis</w:t>
            </w:r>
          </w:p>
        </w:tc>
        <w:tc>
          <w:tcPr>
            <w:tcW w:w="1885" w:type="dxa"/>
            <w:hideMark/>
          </w:tcPr>
          <w:p w14:paraId="3D1721AE" w14:textId="77777777" w:rsidR="00100B93" w:rsidRPr="00ED7088" w:rsidRDefault="00100B93" w:rsidP="00077ABB">
            <w:pPr>
              <w:pStyle w:val="Caption"/>
            </w:pPr>
            <w:r w:rsidRPr="00ED7088">
              <w:t>Bacterial</w:t>
            </w:r>
          </w:p>
        </w:tc>
        <w:tc>
          <w:tcPr>
            <w:tcW w:w="2175" w:type="dxa"/>
          </w:tcPr>
          <w:p w14:paraId="3B73E781" w14:textId="77777777" w:rsidR="00100B93" w:rsidRPr="00ED7088" w:rsidRDefault="00100B93" w:rsidP="00077ABB">
            <w:pPr>
              <w:pStyle w:val="Caption"/>
              <w:rPr>
                <w:b/>
              </w:rPr>
            </w:pPr>
            <w:r w:rsidRPr="00ED7088">
              <w:t>590/590.99</w:t>
            </w:r>
          </w:p>
        </w:tc>
      </w:tr>
      <w:tr w:rsidR="00100B93" w:rsidRPr="00ED7088" w14:paraId="23176C17" w14:textId="77777777" w:rsidTr="004825AA">
        <w:tc>
          <w:tcPr>
            <w:tcW w:w="2719" w:type="dxa"/>
            <w:hideMark/>
          </w:tcPr>
          <w:p w14:paraId="22DF4EF6" w14:textId="77777777" w:rsidR="00100B93" w:rsidRPr="00ED7088" w:rsidRDefault="00100B93" w:rsidP="00077ABB">
            <w:pPr>
              <w:pStyle w:val="Caption"/>
              <w:rPr>
                <w:b/>
              </w:rPr>
            </w:pPr>
            <w:r w:rsidRPr="00ED7088">
              <w:t>Septic arthritis</w:t>
            </w:r>
          </w:p>
        </w:tc>
        <w:tc>
          <w:tcPr>
            <w:tcW w:w="1885" w:type="dxa"/>
            <w:hideMark/>
          </w:tcPr>
          <w:p w14:paraId="6BE503C3" w14:textId="77777777" w:rsidR="00100B93" w:rsidRPr="00ED7088" w:rsidRDefault="00100B93" w:rsidP="00077ABB">
            <w:pPr>
              <w:pStyle w:val="Caption"/>
            </w:pPr>
            <w:r w:rsidRPr="00ED7088">
              <w:t>Bacterial</w:t>
            </w:r>
          </w:p>
        </w:tc>
        <w:tc>
          <w:tcPr>
            <w:tcW w:w="2175" w:type="dxa"/>
          </w:tcPr>
          <w:p w14:paraId="4BCE4C38" w14:textId="77777777" w:rsidR="00100B93" w:rsidRPr="00ED7088" w:rsidRDefault="00100B93" w:rsidP="00077ABB">
            <w:pPr>
              <w:pStyle w:val="Caption"/>
              <w:rPr>
                <w:b/>
              </w:rPr>
            </w:pPr>
            <w:r w:rsidRPr="00ED7088">
              <w:t>711.0/711.09, 711.9/711.99, 003.23, 098.5/098.59</w:t>
            </w:r>
          </w:p>
        </w:tc>
      </w:tr>
      <w:tr w:rsidR="00100B93" w:rsidRPr="00ED7088" w14:paraId="10F0B03C" w14:textId="77777777" w:rsidTr="004825AA">
        <w:tc>
          <w:tcPr>
            <w:tcW w:w="2719" w:type="dxa"/>
            <w:hideMark/>
          </w:tcPr>
          <w:p w14:paraId="549A6979" w14:textId="77777777" w:rsidR="00100B93" w:rsidRPr="00ED7088" w:rsidRDefault="00100B93" w:rsidP="00077ABB">
            <w:pPr>
              <w:pStyle w:val="Caption"/>
              <w:rPr>
                <w:b/>
              </w:rPr>
            </w:pPr>
            <w:r w:rsidRPr="00ED7088">
              <w:t>Osteomyelitis</w:t>
            </w:r>
          </w:p>
        </w:tc>
        <w:tc>
          <w:tcPr>
            <w:tcW w:w="1885" w:type="dxa"/>
            <w:hideMark/>
          </w:tcPr>
          <w:p w14:paraId="42CD2CDC" w14:textId="77777777" w:rsidR="00100B93" w:rsidRPr="00ED7088" w:rsidRDefault="00100B93" w:rsidP="00077ABB">
            <w:pPr>
              <w:pStyle w:val="Caption"/>
            </w:pPr>
            <w:r w:rsidRPr="00ED7088">
              <w:t>Bacterial</w:t>
            </w:r>
          </w:p>
        </w:tc>
        <w:tc>
          <w:tcPr>
            <w:tcW w:w="2175" w:type="dxa"/>
          </w:tcPr>
          <w:p w14:paraId="543ECEF5" w14:textId="77777777" w:rsidR="00100B93" w:rsidRPr="00ED7088" w:rsidRDefault="00100B93" w:rsidP="00077ABB">
            <w:pPr>
              <w:pStyle w:val="Caption"/>
              <w:rPr>
                <w:b/>
              </w:rPr>
            </w:pPr>
            <w:r w:rsidRPr="00ED7088">
              <w:t>730/730.29, 003.24, 376.03</w:t>
            </w:r>
          </w:p>
        </w:tc>
      </w:tr>
      <w:tr w:rsidR="00100B93" w:rsidRPr="00ED7088" w14:paraId="605A53EE" w14:textId="77777777" w:rsidTr="004825AA">
        <w:tc>
          <w:tcPr>
            <w:tcW w:w="2719" w:type="dxa"/>
            <w:hideMark/>
          </w:tcPr>
          <w:p w14:paraId="7CA59BA6" w14:textId="77777777" w:rsidR="00100B93" w:rsidRPr="00ED7088" w:rsidRDefault="00100B93" w:rsidP="00077ABB">
            <w:pPr>
              <w:pStyle w:val="Caption"/>
              <w:rPr>
                <w:b/>
              </w:rPr>
            </w:pPr>
            <w:r w:rsidRPr="00ED7088">
              <w:t>Prosthetic joint infection</w:t>
            </w:r>
          </w:p>
        </w:tc>
        <w:tc>
          <w:tcPr>
            <w:tcW w:w="1885" w:type="dxa"/>
            <w:hideMark/>
          </w:tcPr>
          <w:p w14:paraId="785135CC" w14:textId="77777777" w:rsidR="00100B93" w:rsidRPr="00ED7088" w:rsidRDefault="00100B93" w:rsidP="00077ABB">
            <w:pPr>
              <w:pStyle w:val="Caption"/>
            </w:pPr>
            <w:r w:rsidRPr="00ED7088">
              <w:t>unknown</w:t>
            </w:r>
          </w:p>
        </w:tc>
        <w:tc>
          <w:tcPr>
            <w:tcW w:w="2175" w:type="dxa"/>
          </w:tcPr>
          <w:p w14:paraId="5E89D51C" w14:textId="77777777" w:rsidR="00100B93" w:rsidRPr="00ED7088" w:rsidRDefault="00100B93" w:rsidP="00077ABB">
            <w:pPr>
              <w:pStyle w:val="Caption"/>
              <w:rPr>
                <w:b/>
              </w:rPr>
            </w:pPr>
            <w:r w:rsidRPr="00ED7088">
              <w:t>996.66</w:t>
            </w:r>
          </w:p>
        </w:tc>
      </w:tr>
      <w:tr w:rsidR="00100B93" w:rsidRPr="00ED7088" w14:paraId="20040926" w14:textId="77777777" w:rsidTr="004825AA">
        <w:tc>
          <w:tcPr>
            <w:tcW w:w="2719" w:type="dxa"/>
            <w:hideMark/>
          </w:tcPr>
          <w:p w14:paraId="0452CAEC" w14:textId="77777777" w:rsidR="00100B93" w:rsidRPr="00ED7088" w:rsidRDefault="00100B93" w:rsidP="00077ABB">
            <w:pPr>
              <w:pStyle w:val="Caption"/>
              <w:rPr>
                <w:b/>
              </w:rPr>
            </w:pPr>
            <w:r w:rsidRPr="00ED7088">
              <w:t>Skin</w:t>
            </w:r>
          </w:p>
        </w:tc>
        <w:tc>
          <w:tcPr>
            <w:tcW w:w="1885" w:type="dxa"/>
            <w:hideMark/>
          </w:tcPr>
          <w:p w14:paraId="773F8411" w14:textId="77777777" w:rsidR="00100B93" w:rsidRPr="00ED7088" w:rsidRDefault="00100B93" w:rsidP="00077ABB">
            <w:pPr>
              <w:pStyle w:val="Caption"/>
            </w:pPr>
            <w:r w:rsidRPr="00ED7088">
              <w:t>Unknown</w:t>
            </w:r>
          </w:p>
        </w:tc>
        <w:tc>
          <w:tcPr>
            <w:tcW w:w="2175" w:type="dxa"/>
          </w:tcPr>
          <w:p w14:paraId="5ABA7330" w14:textId="77777777" w:rsidR="00100B93" w:rsidRPr="00ED7088" w:rsidRDefault="00100B93" w:rsidP="00077ABB">
            <w:pPr>
              <w:pStyle w:val="Caption"/>
              <w:rPr>
                <w:b/>
              </w:rPr>
            </w:pPr>
            <w:r w:rsidRPr="00ED7088">
              <w:t>684/686.9</w:t>
            </w:r>
          </w:p>
        </w:tc>
      </w:tr>
      <w:tr w:rsidR="00100B93" w:rsidRPr="00ED7088" w14:paraId="72A88233" w14:textId="77777777" w:rsidTr="004825AA">
        <w:tc>
          <w:tcPr>
            <w:tcW w:w="2719" w:type="dxa"/>
            <w:hideMark/>
          </w:tcPr>
          <w:p w14:paraId="55DFCBB3" w14:textId="77777777" w:rsidR="00100B93" w:rsidRPr="00ED7088" w:rsidRDefault="00100B93" w:rsidP="00077ABB">
            <w:pPr>
              <w:pStyle w:val="Caption"/>
            </w:pPr>
            <w:r w:rsidRPr="00ED7088">
              <w:t>Peritonitis and retroperitoneal abscess or infections</w:t>
            </w:r>
          </w:p>
        </w:tc>
        <w:tc>
          <w:tcPr>
            <w:tcW w:w="1885" w:type="dxa"/>
            <w:hideMark/>
          </w:tcPr>
          <w:p w14:paraId="05966427" w14:textId="77777777" w:rsidR="00100B93" w:rsidRPr="00ED7088" w:rsidRDefault="00100B93" w:rsidP="00077ABB">
            <w:pPr>
              <w:pStyle w:val="Caption"/>
            </w:pPr>
            <w:r w:rsidRPr="00ED7088">
              <w:t>Unknown</w:t>
            </w:r>
          </w:p>
        </w:tc>
        <w:tc>
          <w:tcPr>
            <w:tcW w:w="2175" w:type="dxa"/>
          </w:tcPr>
          <w:p w14:paraId="758CE2A3" w14:textId="77777777" w:rsidR="00100B93" w:rsidRPr="00ED7088" w:rsidRDefault="00100B93" w:rsidP="00077ABB">
            <w:pPr>
              <w:pStyle w:val="Caption"/>
            </w:pPr>
            <w:r w:rsidRPr="00ED7088">
              <w:t>567*</w:t>
            </w:r>
          </w:p>
        </w:tc>
      </w:tr>
      <w:tr w:rsidR="00100B93" w:rsidRPr="00ED7088" w14:paraId="08E05BD4" w14:textId="77777777" w:rsidTr="004825AA">
        <w:tc>
          <w:tcPr>
            <w:tcW w:w="2719" w:type="dxa"/>
            <w:hideMark/>
          </w:tcPr>
          <w:p w14:paraId="4597C9AD" w14:textId="77777777" w:rsidR="00100B93" w:rsidRPr="00ED7088" w:rsidRDefault="00100B93" w:rsidP="00077ABB">
            <w:pPr>
              <w:pStyle w:val="Caption"/>
            </w:pPr>
            <w:r w:rsidRPr="00ED7088">
              <w:t>Abscess of anal and rectal regions</w:t>
            </w:r>
          </w:p>
        </w:tc>
        <w:tc>
          <w:tcPr>
            <w:tcW w:w="1885" w:type="dxa"/>
            <w:hideMark/>
          </w:tcPr>
          <w:p w14:paraId="6B20C218" w14:textId="77777777" w:rsidR="00100B93" w:rsidRPr="00ED7088" w:rsidRDefault="00100B93" w:rsidP="00077ABB">
            <w:pPr>
              <w:pStyle w:val="Caption"/>
            </w:pPr>
            <w:r w:rsidRPr="00ED7088">
              <w:t>Unknown</w:t>
            </w:r>
          </w:p>
        </w:tc>
        <w:tc>
          <w:tcPr>
            <w:tcW w:w="2175" w:type="dxa"/>
          </w:tcPr>
          <w:p w14:paraId="62C30129" w14:textId="77777777" w:rsidR="00100B93" w:rsidRPr="00ED7088" w:rsidRDefault="00100B93" w:rsidP="00077ABB">
            <w:pPr>
              <w:pStyle w:val="Caption"/>
            </w:pPr>
            <w:r w:rsidRPr="00ED7088">
              <w:t>566</w:t>
            </w:r>
          </w:p>
        </w:tc>
      </w:tr>
      <w:tr w:rsidR="00100B93" w:rsidRPr="00ED7088" w14:paraId="6EAFA709" w14:textId="77777777" w:rsidTr="004825AA">
        <w:tc>
          <w:tcPr>
            <w:tcW w:w="2719" w:type="dxa"/>
            <w:hideMark/>
          </w:tcPr>
          <w:p w14:paraId="222F8E16" w14:textId="77777777" w:rsidR="00100B93" w:rsidRPr="00ED7088" w:rsidRDefault="00100B93" w:rsidP="00077ABB">
            <w:pPr>
              <w:pStyle w:val="Caption"/>
            </w:pPr>
            <w:r w:rsidRPr="00ED7088">
              <w:t>Acute bronchitis and bronchiolitis</w:t>
            </w:r>
          </w:p>
        </w:tc>
        <w:tc>
          <w:tcPr>
            <w:tcW w:w="1885" w:type="dxa"/>
            <w:hideMark/>
          </w:tcPr>
          <w:p w14:paraId="156AB311" w14:textId="77777777" w:rsidR="00100B93" w:rsidRPr="00ED7088" w:rsidRDefault="00100B93" w:rsidP="00077ABB">
            <w:pPr>
              <w:pStyle w:val="Caption"/>
            </w:pPr>
            <w:r w:rsidRPr="00ED7088">
              <w:t>Unknown, Respiratory</w:t>
            </w:r>
          </w:p>
        </w:tc>
        <w:tc>
          <w:tcPr>
            <w:tcW w:w="2175" w:type="dxa"/>
          </w:tcPr>
          <w:p w14:paraId="39645B2F" w14:textId="77777777" w:rsidR="00100B93" w:rsidRPr="00ED7088" w:rsidRDefault="00100B93" w:rsidP="00077ABB">
            <w:pPr>
              <w:pStyle w:val="Caption"/>
            </w:pPr>
            <w:r w:rsidRPr="00ED7088">
              <w:t>466*</w:t>
            </w:r>
          </w:p>
        </w:tc>
      </w:tr>
      <w:tr w:rsidR="00100B93" w:rsidRPr="00ED7088" w14:paraId="70D73770" w14:textId="77777777" w:rsidTr="004825AA">
        <w:tc>
          <w:tcPr>
            <w:tcW w:w="2719" w:type="dxa"/>
            <w:hideMark/>
          </w:tcPr>
          <w:p w14:paraId="63A7EC6B" w14:textId="77777777" w:rsidR="00100B93" w:rsidRPr="00ED7088" w:rsidRDefault="00100B93" w:rsidP="00077ABB">
            <w:pPr>
              <w:pStyle w:val="Caption"/>
            </w:pPr>
            <w:r w:rsidRPr="00ED7088">
              <w:t>Liver abscess</w:t>
            </w:r>
          </w:p>
        </w:tc>
        <w:tc>
          <w:tcPr>
            <w:tcW w:w="1885" w:type="dxa"/>
            <w:hideMark/>
          </w:tcPr>
          <w:p w14:paraId="3C25B14B" w14:textId="77777777" w:rsidR="00100B93" w:rsidRPr="00ED7088" w:rsidRDefault="00100B93" w:rsidP="00077ABB">
            <w:pPr>
              <w:pStyle w:val="Caption"/>
            </w:pPr>
            <w:r w:rsidRPr="00ED7088">
              <w:t>Unknown</w:t>
            </w:r>
          </w:p>
        </w:tc>
        <w:tc>
          <w:tcPr>
            <w:tcW w:w="2175" w:type="dxa"/>
          </w:tcPr>
          <w:p w14:paraId="0D0F5DB8" w14:textId="77777777" w:rsidR="00100B93" w:rsidRPr="00ED7088" w:rsidRDefault="00100B93" w:rsidP="00077ABB">
            <w:pPr>
              <w:pStyle w:val="Caption"/>
            </w:pPr>
            <w:r w:rsidRPr="00ED7088">
              <w:t>572.0 571.1</w:t>
            </w:r>
          </w:p>
        </w:tc>
      </w:tr>
      <w:tr w:rsidR="00100B93" w:rsidRPr="00ED7088" w14:paraId="542E12F3" w14:textId="77777777" w:rsidTr="004825AA">
        <w:tc>
          <w:tcPr>
            <w:tcW w:w="2719" w:type="dxa"/>
            <w:hideMark/>
          </w:tcPr>
          <w:p w14:paraId="0B76BECC" w14:textId="77777777" w:rsidR="00100B93" w:rsidRPr="00ED7088" w:rsidRDefault="00100B93" w:rsidP="00077ABB">
            <w:pPr>
              <w:pStyle w:val="Caption"/>
            </w:pPr>
            <w:r w:rsidRPr="00ED7088">
              <w:t>Acute pelvic inflammatory disease</w:t>
            </w:r>
          </w:p>
        </w:tc>
        <w:tc>
          <w:tcPr>
            <w:tcW w:w="1885" w:type="dxa"/>
            <w:hideMark/>
          </w:tcPr>
          <w:p w14:paraId="65825C5E" w14:textId="77777777" w:rsidR="00100B93" w:rsidRPr="00ED7088" w:rsidRDefault="00100B93" w:rsidP="00077ABB">
            <w:pPr>
              <w:pStyle w:val="Caption"/>
            </w:pPr>
            <w:r w:rsidRPr="00ED7088">
              <w:t>Unknown</w:t>
            </w:r>
          </w:p>
        </w:tc>
        <w:tc>
          <w:tcPr>
            <w:tcW w:w="2175" w:type="dxa"/>
          </w:tcPr>
          <w:p w14:paraId="551E6E32" w14:textId="77777777" w:rsidR="00100B93" w:rsidRPr="00ED7088" w:rsidRDefault="00100B93" w:rsidP="00077ABB">
            <w:pPr>
              <w:pStyle w:val="Caption"/>
            </w:pPr>
            <w:r w:rsidRPr="00ED7088">
              <w:t>614.0 614.3 614.5</w:t>
            </w:r>
          </w:p>
        </w:tc>
      </w:tr>
      <w:tr w:rsidR="00100B93" w:rsidRPr="00ED7088" w14:paraId="7731F079" w14:textId="77777777" w:rsidTr="004825AA">
        <w:tc>
          <w:tcPr>
            <w:tcW w:w="2719" w:type="dxa"/>
            <w:hideMark/>
          </w:tcPr>
          <w:p w14:paraId="0699D0D1" w14:textId="77777777" w:rsidR="00100B93" w:rsidRPr="00ED7088" w:rsidRDefault="00100B93" w:rsidP="00077ABB">
            <w:pPr>
              <w:pStyle w:val="Caption"/>
            </w:pPr>
            <w:r w:rsidRPr="00ED7088">
              <w:t>Orchitis and epididymitis</w:t>
            </w:r>
          </w:p>
        </w:tc>
        <w:tc>
          <w:tcPr>
            <w:tcW w:w="1885" w:type="dxa"/>
            <w:hideMark/>
          </w:tcPr>
          <w:p w14:paraId="55ECA1EA" w14:textId="77777777" w:rsidR="00100B93" w:rsidRPr="00ED7088" w:rsidRDefault="00100B93" w:rsidP="00077ABB">
            <w:pPr>
              <w:pStyle w:val="Caption"/>
            </w:pPr>
            <w:r w:rsidRPr="00ED7088">
              <w:t>Unknown</w:t>
            </w:r>
          </w:p>
        </w:tc>
        <w:tc>
          <w:tcPr>
            <w:tcW w:w="2175" w:type="dxa"/>
          </w:tcPr>
          <w:p w14:paraId="720C6C7D" w14:textId="77777777" w:rsidR="00100B93" w:rsidRPr="00ED7088" w:rsidRDefault="00100B93" w:rsidP="00077ABB">
            <w:pPr>
              <w:pStyle w:val="Caption"/>
            </w:pPr>
            <w:r w:rsidRPr="00ED7088">
              <w:t>604*</w:t>
            </w:r>
          </w:p>
        </w:tc>
      </w:tr>
      <w:tr w:rsidR="00100B93" w:rsidRPr="00ED7088" w14:paraId="6AE52AD8" w14:textId="77777777" w:rsidTr="004825AA">
        <w:tc>
          <w:tcPr>
            <w:tcW w:w="2719" w:type="dxa"/>
            <w:hideMark/>
          </w:tcPr>
          <w:p w14:paraId="51E33769" w14:textId="77777777" w:rsidR="00100B93" w:rsidRPr="00ED7088" w:rsidRDefault="00100B93" w:rsidP="00077ABB">
            <w:pPr>
              <w:pStyle w:val="Caption"/>
            </w:pPr>
            <w:r w:rsidRPr="00ED7088">
              <w:t>Fasciitis</w:t>
            </w:r>
          </w:p>
        </w:tc>
        <w:tc>
          <w:tcPr>
            <w:tcW w:w="1885" w:type="dxa"/>
            <w:hideMark/>
          </w:tcPr>
          <w:p w14:paraId="14D18EE3" w14:textId="77777777" w:rsidR="00100B93" w:rsidRPr="00ED7088" w:rsidRDefault="00100B93" w:rsidP="00077ABB">
            <w:pPr>
              <w:pStyle w:val="Caption"/>
            </w:pPr>
            <w:r w:rsidRPr="00ED7088">
              <w:t>Unknown</w:t>
            </w:r>
          </w:p>
        </w:tc>
        <w:tc>
          <w:tcPr>
            <w:tcW w:w="2175" w:type="dxa"/>
          </w:tcPr>
          <w:p w14:paraId="466368D7" w14:textId="77777777" w:rsidR="00100B93" w:rsidRPr="00ED7088" w:rsidRDefault="00100B93" w:rsidP="00077ABB">
            <w:pPr>
              <w:pStyle w:val="Caption"/>
            </w:pPr>
            <w:r w:rsidRPr="00ED7088">
              <w:t>729.4</w:t>
            </w:r>
          </w:p>
        </w:tc>
      </w:tr>
      <w:tr w:rsidR="00100B93" w:rsidRPr="00ED7088" w14:paraId="0B312AAB" w14:textId="77777777" w:rsidTr="004825AA">
        <w:tc>
          <w:tcPr>
            <w:tcW w:w="2719" w:type="dxa"/>
            <w:hideMark/>
          </w:tcPr>
          <w:p w14:paraId="74A98219" w14:textId="77777777" w:rsidR="00100B93" w:rsidRPr="00ED7088" w:rsidRDefault="00100B93" w:rsidP="00077ABB">
            <w:pPr>
              <w:pStyle w:val="Caption"/>
            </w:pPr>
            <w:r w:rsidRPr="00ED7088">
              <w:t>Necrotizing fasciitis</w:t>
            </w:r>
          </w:p>
        </w:tc>
        <w:tc>
          <w:tcPr>
            <w:tcW w:w="1885" w:type="dxa"/>
            <w:hideMark/>
          </w:tcPr>
          <w:p w14:paraId="25F0ECFF" w14:textId="77777777" w:rsidR="00100B93" w:rsidRPr="00ED7088" w:rsidRDefault="00100B93" w:rsidP="00077ABB">
            <w:pPr>
              <w:pStyle w:val="Caption"/>
            </w:pPr>
            <w:r w:rsidRPr="00ED7088">
              <w:t>Unknown</w:t>
            </w:r>
          </w:p>
        </w:tc>
        <w:tc>
          <w:tcPr>
            <w:tcW w:w="2175" w:type="dxa"/>
          </w:tcPr>
          <w:p w14:paraId="26C0CC7A" w14:textId="77777777" w:rsidR="00100B93" w:rsidRPr="00ED7088" w:rsidRDefault="00100B93" w:rsidP="00077ABB">
            <w:pPr>
              <w:pStyle w:val="Caption"/>
            </w:pPr>
            <w:r w:rsidRPr="00ED7088">
              <w:t>728.86</w:t>
            </w:r>
          </w:p>
        </w:tc>
      </w:tr>
      <w:tr w:rsidR="00100B93" w:rsidRPr="00ED7088" w14:paraId="3C21034E" w14:textId="77777777" w:rsidTr="004825AA">
        <w:tc>
          <w:tcPr>
            <w:tcW w:w="2719" w:type="dxa"/>
            <w:hideMark/>
          </w:tcPr>
          <w:p w14:paraId="783E89FB" w14:textId="77777777" w:rsidR="00100B93" w:rsidRPr="00ED7088" w:rsidRDefault="00100B93" w:rsidP="00077ABB">
            <w:pPr>
              <w:pStyle w:val="Caption"/>
              <w:rPr>
                <w:b/>
              </w:rPr>
            </w:pPr>
            <w:r w:rsidRPr="00ED7088">
              <w:t>Other</w:t>
            </w:r>
          </w:p>
        </w:tc>
        <w:tc>
          <w:tcPr>
            <w:tcW w:w="1885" w:type="dxa"/>
            <w:hideMark/>
          </w:tcPr>
          <w:p w14:paraId="1240544D" w14:textId="77777777" w:rsidR="00100B93" w:rsidRPr="00ED7088" w:rsidRDefault="00100B93" w:rsidP="00077ABB">
            <w:pPr>
              <w:pStyle w:val="Caption"/>
            </w:pPr>
            <w:r w:rsidRPr="00ED7088">
              <w:t>Unknown</w:t>
            </w:r>
          </w:p>
        </w:tc>
        <w:tc>
          <w:tcPr>
            <w:tcW w:w="2175" w:type="dxa"/>
          </w:tcPr>
          <w:p w14:paraId="48EEDA06" w14:textId="77777777" w:rsidR="00100B93" w:rsidRPr="00ED7088" w:rsidRDefault="00100B93" w:rsidP="00077ABB">
            <w:pPr>
              <w:pStyle w:val="Caption"/>
              <w:rPr>
                <w:b/>
              </w:rPr>
            </w:pPr>
            <w:r w:rsidRPr="00ED7088">
              <w:t>009*</w:t>
            </w:r>
          </w:p>
        </w:tc>
      </w:tr>
    </w:tbl>
    <w:p w14:paraId="5EB4C626" w14:textId="4A828DA3" w:rsidR="00413CF0" w:rsidRPr="00ED7088" w:rsidRDefault="00413CF0" w:rsidP="005F4835">
      <w:pPr>
        <w:spacing w:line="480" w:lineRule="auto"/>
        <w:rPr>
          <w:rFonts w:ascii="Times New Roman" w:hAnsi="Times New Roman" w:cs="Times New Roman"/>
          <w:b/>
        </w:rPr>
      </w:pPr>
    </w:p>
    <w:p w14:paraId="32274837" w14:textId="77777777" w:rsidR="002A5D12" w:rsidRPr="00ED7088" w:rsidRDefault="002A5D12">
      <w:pPr>
        <w:spacing w:after="160" w:line="259" w:lineRule="auto"/>
        <w:rPr>
          <w:rFonts w:ascii="Times New Roman" w:hAnsi="Times New Roman" w:cs="Times New Roman"/>
          <w:b/>
          <w:u w:val="single"/>
        </w:rPr>
      </w:pPr>
      <w:r w:rsidRPr="00ED7088">
        <w:rPr>
          <w:rFonts w:ascii="Times New Roman" w:hAnsi="Times New Roman" w:cs="Times New Roman"/>
          <w:b/>
          <w:u w:val="single"/>
        </w:rPr>
        <w:br w:type="page"/>
      </w:r>
    </w:p>
    <w:p w14:paraId="53CE179E" w14:textId="3BB537B7" w:rsidR="005F4835" w:rsidRPr="00ED7088" w:rsidRDefault="005F4835" w:rsidP="005F4835">
      <w:pPr>
        <w:spacing w:line="480" w:lineRule="auto"/>
        <w:rPr>
          <w:rFonts w:ascii="Times New Roman" w:hAnsi="Times New Roman" w:cs="Times New Roman"/>
          <w:b/>
        </w:rPr>
      </w:pPr>
      <w:r w:rsidRPr="00ED7088">
        <w:rPr>
          <w:rFonts w:ascii="Times New Roman" w:hAnsi="Times New Roman" w:cs="Times New Roman"/>
          <w:b/>
          <w:u w:val="single"/>
        </w:rPr>
        <w:lastRenderedPageBreak/>
        <w:t>Table S2</w:t>
      </w:r>
      <w:r w:rsidRPr="00ED7088">
        <w:rPr>
          <w:rFonts w:ascii="Times New Roman" w:hAnsi="Times New Roman" w:cs="Times New Roman"/>
          <w:b/>
        </w:rPr>
        <w:t xml:space="preserve"> – Variables selected in each model </w:t>
      </w:r>
      <w:r w:rsidR="00C80A07" w:rsidRPr="00ED7088">
        <w:rPr>
          <w:rFonts w:ascii="Times New Roman" w:hAnsi="Times New Roman" w:cs="Times New Roman"/>
          <w:b/>
        </w:rPr>
        <w:t xml:space="preserve">(including and excluding GC use) </w:t>
      </w:r>
      <w:r w:rsidRPr="00ED7088">
        <w:rPr>
          <w:rFonts w:ascii="Times New Roman" w:hAnsi="Times New Roman" w:cs="Times New Roman"/>
          <w:b/>
        </w:rPr>
        <w:t>by the LASSO selection model and log (lambda)</w:t>
      </w:r>
      <w:r w:rsidR="00DF1A8C" w:rsidRPr="00ED7088">
        <w:rPr>
          <w:rFonts w:ascii="Times New Roman" w:hAnsi="Times New Roman" w:cs="Times New Roman"/>
          <w:b/>
        </w:rPr>
        <w:t>, the optimal value associated with the best model</w:t>
      </w:r>
    </w:p>
    <w:tbl>
      <w:tblPr>
        <w:tblStyle w:val="TableGrid"/>
        <w:tblW w:w="10384"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7"/>
        <w:gridCol w:w="1567"/>
        <w:gridCol w:w="5663"/>
        <w:gridCol w:w="1587"/>
      </w:tblGrid>
      <w:tr w:rsidR="00077ABB" w:rsidRPr="00ED7088" w14:paraId="2619520A" w14:textId="77777777" w:rsidTr="009771D8">
        <w:trPr>
          <w:trHeight w:val="539"/>
        </w:trPr>
        <w:tc>
          <w:tcPr>
            <w:tcW w:w="1567" w:type="dxa"/>
            <w:tcBorders>
              <w:top w:val="single" w:sz="4" w:space="0" w:color="auto"/>
              <w:bottom w:val="single" w:sz="4" w:space="0" w:color="auto"/>
            </w:tcBorders>
            <w:vAlign w:val="center"/>
          </w:tcPr>
          <w:p w14:paraId="3904648F" w14:textId="724BB36C" w:rsidR="00077ABB" w:rsidRPr="00ED7088" w:rsidRDefault="00077ABB" w:rsidP="00077ABB">
            <w:pPr>
              <w:rPr>
                <w:rFonts w:ascii="Times New Roman" w:hAnsi="Times New Roman" w:cs="Times New Roman"/>
                <w:b/>
                <w:sz w:val="20"/>
                <w:szCs w:val="24"/>
              </w:rPr>
            </w:pPr>
            <w:r w:rsidRPr="00ED7088">
              <w:rPr>
                <w:rFonts w:ascii="Times New Roman" w:hAnsi="Times New Roman" w:cs="Times New Roman"/>
                <w:b/>
                <w:sz w:val="20"/>
                <w:szCs w:val="24"/>
              </w:rPr>
              <w:t>Infection</w:t>
            </w:r>
          </w:p>
        </w:tc>
        <w:tc>
          <w:tcPr>
            <w:tcW w:w="1567" w:type="dxa"/>
            <w:tcBorders>
              <w:top w:val="single" w:sz="4" w:space="0" w:color="auto"/>
              <w:bottom w:val="single" w:sz="4" w:space="0" w:color="auto"/>
            </w:tcBorders>
            <w:noWrap/>
            <w:vAlign w:val="center"/>
          </w:tcPr>
          <w:p w14:paraId="246CE370" w14:textId="55BE352B" w:rsidR="00077ABB" w:rsidRPr="00ED7088" w:rsidRDefault="00077ABB" w:rsidP="00C80A07">
            <w:pPr>
              <w:jc w:val="center"/>
              <w:rPr>
                <w:rFonts w:ascii="Times New Roman" w:hAnsi="Times New Roman" w:cs="Times New Roman"/>
                <w:b/>
                <w:sz w:val="20"/>
                <w:szCs w:val="24"/>
              </w:rPr>
            </w:pPr>
            <w:r w:rsidRPr="00ED7088">
              <w:rPr>
                <w:rFonts w:ascii="Times New Roman" w:hAnsi="Times New Roman" w:cs="Times New Roman"/>
                <w:b/>
                <w:sz w:val="20"/>
                <w:szCs w:val="24"/>
              </w:rPr>
              <w:t>GC use</w:t>
            </w:r>
          </w:p>
        </w:tc>
        <w:tc>
          <w:tcPr>
            <w:tcW w:w="5663" w:type="dxa"/>
            <w:tcBorders>
              <w:top w:val="single" w:sz="4" w:space="0" w:color="auto"/>
              <w:bottom w:val="single" w:sz="4" w:space="0" w:color="auto"/>
            </w:tcBorders>
            <w:vAlign w:val="center"/>
            <w:hideMark/>
          </w:tcPr>
          <w:p w14:paraId="005E0DC4" w14:textId="77777777" w:rsidR="00077ABB" w:rsidRPr="00ED7088" w:rsidRDefault="00077ABB" w:rsidP="00077ABB">
            <w:pPr>
              <w:jc w:val="center"/>
              <w:rPr>
                <w:rFonts w:ascii="Times New Roman" w:hAnsi="Times New Roman" w:cs="Times New Roman"/>
                <w:b/>
                <w:sz w:val="20"/>
                <w:szCs w:val="24"/>
              </w:rPr>
            </w:pPr>
            <w:r w:rsidRPr="00ED7088">
              <w:rPr>
                <w:rFonts w:ascii="Times New Roman" w:hAnsi="Times New Roman" w:cs="Times New Roman"/>
                <w:b/>
                <w:sz w:val="20"/>
                <w:szCs w:val="24"/>
              </w:rPr>
              <w:t>Variables selected by LASSO:</w:t>
            </w:r>
          </w:p>
        </w:tc>
        <w:tc>
          <w:tcPr>
            <w:tcW w:w="1587" w:type="dxa"/>
            <w:tcBorders>
              <w:top w:val="single" w:sz="4" w:space="0" w:color="auto"/>
              <w:bottom w:val="single" w:sz="4" w:space="0" w:color="auto"/>
            </w:tcBorders>
            <w:vAlign w:val="center"/>
            <w:hideMark/>
          </w:tcPr>
          <w:p w14:paraId="3342D605" w14:textId="77777777" w:rsidR="00077ABB" w:rsidRPr="00ED7088" w:rsidRDefault="00077ABB" w:rsidP="00077ABB">
            <w:pPr>
              <w:jc w:val="center"/>
              <w:rPr>
                <w:rFonts w:ascii="Times New Roman" w:hAnsi="Times New Roman" w:cs="Times New Roman"/>
                <w:b/>
                <w:sz w:val="20"/>
                <w:szCs w:val="24"/>
              </w:rPr>
            </w:pPr>
            <w:r w:rsidRPr="00ED7088">
              <w:rPr>
                <w:rFonts w:ascii="Times New Roman" w:hAnsi="Times New Roman" w:cs="Times New Roman"/>
                <w:b/>
                <w:sz w:val="20"/>
                <w:szCs w:val="24"/>
              </w:rPr>
              <w:t>Log(lambda)*</w:t>
            </w:r>
          </w:p>
        </w:tc>
      </w:tr>
      <w:tr w:rsidR="00077ABB" w:rsidRPr="00ED7088" w14:paraId="7E66851B" w14:textId="77777777" w:rsidTr="009771D8">
        <w:trPr>
          <w:trHeight w:val="315"/>
        </w:trPr>
        <w:tc>
          <w:tcPr>
            <w:tcW w:w="1567" w:type="dxa"/>
            <w:tcBorders>
              <w:top w:val="single" w:sz="4" w:space="0" w:color="auto"/>
              <w:bottom w:val="nil"/>
            </w:tcBorders>
            <w:vAlign w:val="center"/>
          </w:tcPr>
          <w:p w14:paraId="290841BB" w14:textId="5D2F389C" w:rsidR="00077ABB" w:rsidRPr="00ED7088" w:rsidRDefault="00077ABB" w:rsidP="00077ABB">
            <w:pPr>
              <w:jc w:val="center"/>
              <w:rPr>
                <w:rFonts w:ascii="Times New Roman" w:hAnsi="Times New Roman" w:cs="Times New Roman"/>
                <w:b/>
                <w:sz w:val="20"/>
                <w:szCs w:val="24"/>
              </w:rPr>
            </w:pPr>
            <w:r w:rsidRPr="00ED7088">
              <w:rPr>
                <w:rFonts w:ascii="Times New Roman" w:hAnsi="Times New Roman" w:cs="Times New Roman"/>
                <w:b/>
                <w:sz w:val="20"/>
                <w:szCs w:val="24"/>
              </w:rPr>
              <w:t>All infections</w:t>
            </w:r>
          </w:p>
        </w:tc>
        <w:tc>
          <w:tcPr>
            <w:tcW w:w="1567" w:type="dxa"/>
            <w:tcBorders>
              <w:top w:val="single" w:sz="4" w:space="0" w:color="auto"/>
              <w:bottom w:val="nil"/>
            </w:tcBorders>
            <w:noWrap/>
            <w:vAlign w:val="center"/>
          </w:tcPr>
          <w:p w14:paraId="346D11CA" w14:textId="55FE9B70" w:rsidR="00077ABB" w:rsidRPr="00ED7088" w:rsidRDefault="00077ABB" w:rsidP="00C80A07">
            <w:pPr>
              <w:jc w:val="center"/>
              <w:rPr>
                <w:rFonts w:ascii="Times New Roman" w:hAnsi="Times New Roman" w:cs="Times New Roman"/>
                <w:b/>
                <w:sz w:val="20"/>
                <w:szCs w:val="24"/>
              </w:rPr>
            </w:pPr>
            <w:r w:rsidRPr="00ED7088">
              <w:rPr>
                <w:rFonts w:ascii="Times New Roman" w:hAnsi="Times New Roman" w:cs="Times New Roman"/>
                <w:b/>
                <w:sz w:val="20"/>
                <w:szCs w:val="24"/>
              </w:rPr>
              <w:t>Yes</w:t>
            </w:r>
          </w:p>
        </w:tc>
        <w:tc>
          <w:tcPr>
            <w:tcW w:w="5663" w:type="dxa"/>
            <w:tcBorders>
              <w:top w:val="single" w:sz="4" w:space="0" w:color="auto"/>
              <w:bottom w:val="nil"/>
            </w:tcBorders>
            <w:hideMark/>
          </w:tcPr>
          <w:p w14:paraId="57504926" w14:textId="7B6974D5" w:rsidR="00077ABB" w:rsidRPr="00ED7088" w:rsidRDefault="00077ABB"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Age, sex, race, HAQ, pain scale, </w:t>
            </w:r>
            <w:r w:rsidR="00607D99" w:rsidRPr="00ED7088">
              <w:rPr>
                <w:rFonts w:ascii="Times New Roman" w:hAnsi="Times New Roman" w:cs="Times New Roman"/>
                <w:sz w:val="20"/>
                <w:szCs w:val="24"/>
              </w:rPr>
              <w:t xml:space="preserve">modified </w:t>
            </w:r>
            <w:r w:rsidRPr="00ED7088">
              <w:rPr>
                <w:rFonts w:ascii="Times New Roman" w:hAnsi="Times New Roman" w:cs="Times New Roman"/>
                <w:sz w:val="20"/>
                <w:szCs w:val="24"/>
              </w:rPr>
              <w:t xml:space="preserve">RDCI, education level, RA duration, residency (urban vs rural), glucocorticoid use, prior serious infections, </w:t>
            </w:r>
            <w:r w:rsidR="002C0038" w:rsidRPr="00ED7088">
              <w:rPr>
                <w:rFonts w:ascii="Times New Roman" w:hAnsi="Times New Roman" w:cs="Times New Roman"/>
                <w:sz w:val="20"/>
                <w:szCs w:val="24"/>
              </w:rPr>
              <w:t>smoking status</w:t>
            </w:r>
            <w:r w:rsidRPr="00ED7088">
              <w:rPr>
                <w:rFonts w:ascii="Times New Roman" w:hAnsi="Times New Roman" w:cs="Times New Roman"/>
                <w:sz w:val="20"/>
                <w:szCs w:val="24"/>
              </w:rPr>
              <w:t>, diabetic and vaccines</w:t>
            </w:r>
          </w:p>
        </w:tc>
        <w:tc>
          <w:tcPr>
            <w:tcW w:w="1587" w:type="dxa"/>
            <w:tcBorders>
              <w:top w:val="single" w:sz="4" w:space="0" w:color="auto"/>
              <w:bottom w:val="nil"/>
            </w:tcBorders>
            <w:vAlign w:val="center"/>
            <w:hideMark/>
          </w:tcPr>
          <w:p w14:paraId="3E131DAF" w14:textId="7C7994C2" w:rsidR="00077ABB"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-7.55</w:t>
            </w:r>
          </w:p>
        </w:tc>
      </w:tr>
      <w:tr w:rsidR="00077ABB" w:rsidRPr="00ED7088" w14:paraId="363ACC9C" w14:textId="77777777" w:rsidTr="009771D8">
        <w:trPr>
          <w:trHeight w:val="315"/>
        </w:trPr>
        <w:tc>
          <w:tcPr>
            <w:tcW w:w="1567" w:type="dxa"/>
            <w:tcBorders>
              <w:top w:val="nil"/>
              <w:bottom w:val="single" w:sz="4" w:space="0" w:color="auto"/>
            </w:tcBorders>
            <w:vAlign w:val="center"/>
          </w:tcPr>
          <w:p w14:paraId="334ACE1F" w14:textId="77777777" w:rsidR="00077ABB" w:rsidRPr="00ED7088" w:rsidRDefault="00077ABB" w:rsidP="00077ABB">
            <w:pPr>
              <w:jc w:val="center"/>
              <w:rPr>
                <w:rFonts w:ascii="Times New Roman" w:hAnsi="Times New Roman" w:cs="Times New Roman"/>
                <w:b/>
                <w:sz w:val="20"/>
                <w:szCs w:val="24"/>
              </w:rPr>
            </w:pPr>
          </w:p>
        </w:tc>
        <w:tc>
          <w:tcPr>
            <w:tcW w:w="1567" w:type="dxa"/>
            <w:tcBorders>
              <w:top w:val="nil"/>
              <w:bottom w:val="single" w:sz="4" w:space="0" w:color="auto"/>
            </w:tcBorders>
            <w:noWrap/>
            <w:vAlign w:val="center"/>
          </w:tcPr>
          <w:p w14:paraId="57D257DF" w14:textId="06B82CB3" w:rsidR="00077ABB" w:rsidRPr="00ED7088" w:rsidRDefault="00C80A07" w:rsidP="00C80A07">
            <w:pPr>
              <w:jc w:val="center"/>
              <w:rPr>
                <w:rFonts w:ascii="Times New Roman" w:hAnsi="Times New Roman" w:cs="Times New Roman"/>
                <w:b/>
                <w:sz w:val="20"/>
                <w:szCs w:val="24"/>
              </w:rPr>
            </w:pPr>
            <w:r w:rsidRPr="00ED7088">
              <w:rPr>
                <w:rFonts w:ascii="Times New Roman" w:hAnsi="Times New Roman" w:cs="Times New Roman"/>
                <w:b/>
                <w:sz w:val="20"/>
                <w:szCs w:val="24"/>
              </w:rPr>
              <w:t>No</w:t>
            </w:r>
          </w:p>
        </w:tc>
        <w:tc>
          <w:tcPr>
            <w:tcW w:w="5663" w:type="dxa"/>
            <w:tcBorders>
              <w:top w:val="nil"/>
              <w:bottom w:val="single" w:sz="4" w:space="0" w:color="auto"/>
            </w:tcBorders>
          </w:tcPr>
          <w:p w14:paraId="3B81F355" w14:textId="472592A8" w:rsidR="00077ABB" w:rsidRPr="00ED7088" w:rsidRDefault="00607D99" w:rsidP="00077ABB">
            <w:pPr>
              <w:jc w:val="center"/>
              <w:rPr>
                <w:rFonts w:ascii="Times New Roman" w:hAnsi="Times New Roman" w:cs="Times New Roman"/>
                <w:sz w:val="20"/>
                <w:szCs w:val="24"/>
              </w:rPr>
            </w:pPr>
            <w:r w:rsidRPr="00ED7088">
              <w:rPr>
                <w:rFonts w:ascii="Times New Roman" w:hAnsi="Times New Roman" w:cs="Times New Roman"/>
                <w:sz w:val="20"/>
                <w:szCs w:val="24"/>
              </w:rPr>
              <w:t>Same model without GC</w:t>
            </w:r>
          </w:p>
        </w:tc>
        <w:tc>
          <w:tcPr>
            <w:tcW w:w="1587" w:type="dxa"/>
            <w:tcBorders>
              <w:top w:val="nil"/>
              <w:bottom w:val="single" w:sz="4" w:space="0" w:color="auto"/>
            </w:tcBorders>
            <w:vAlign w:val="center"/>
          </w:tcPr>
          <w:p w14:paraId="0360DE3F" w14:textId="2102CC7A" w:rsidR="00077ABB"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-7.69</w:t>
            </w:r>
          </w:p>
        </w:tc>
      </w:tr>
      <w:tr w:rsidR="00C80A07" w:rsidRPr="00ED7088" w14:paraId="2E296D5F" w14:textId="77777777" w:rsidTr="009771D8">
        <w:trPr>
          <w:trHeight w:val="315"/>
        </w:trPr>
        <w:tc>
          <w:tcPr>
            <w:tcW w:w="1567" w:type="dxa"/>
            <w:tcBorders>
              <w:bottom w:val="nil"/>
            </w:tcBorders>
            <w:vAlign w:val="center"/>
          </w:tcPr>
          <w:p w14:paraId="58730B27" w14:textId="779B949B" w:rsidR="00C80A07" w:rsidRPr="00ED7088" w:rsidRDefault="00C80A07" w:rsidP="00077ABB">
            <w:pPr>
              <w:jc w:val="center"/>
              <w:rPr>
                <w:rFonts w:ascii="Times New Roman" w:hAnsi="Times New Roman" w:cs="Times New Roman"/>
                <w:b/>
                <w:sz w:val="20"/>
                <w:szCs w:val="24"/>
              </w:rPr>
            </w:pPr>
            <w:r w:rsidRPr="00ED7088">
              <w:rPr>
                <w:rFonts w:ascii="Times New Roman" w:hAnsi="Times New Roman" w:cs="Times New Roman"/>
                <w:b/>
                <w:sz w:val="20"/>
                <w:szCs w:val="24"/>
              </w:rPr>
              <w:t>Opportunistic</w:t>
            </w:r>
          </w:p>
        </w:tc>
        <w:tc>
          <w:tcPr>
            <w:tcW w:w="1567" w:type="dxa"/>
            <w:tcBorders>
              <w:bottom w:val="nil"/>
            </w:tcBorders>
            <w:noWrap/>
            <w:vAlign w:val="center"/>
          </w:tcPr>
          <w:p w14:paraId="3E0D6867" w14:textId="391AB08D" w:rsidR="00C80A07" w:rsidRPr="00ED7088" w:rsidRDefault="00C80A07" w:rsidP="00C80A07">
            <w:pPr>
              <w:jc w:val="center"/>
              <w:rPr>
                <w:rFonts w:ascii="Times New Roman" w:hAnsi="Times New Roman" w:cs="Times New Roman"/>
                <w:b/>
                <w:sz w:val="20"/>
                <w:szCs w:val="24"/>
              </w:rPr>
            </w:pPr>
            <w:r w:rsidRPr="00ED7088">
              <w:rPr>
                <w:rFonts w:ascii="Times New Roman" w:hAnsi="Times New Roman" w:cs="Times New Roman"/>
                <w:b/>
                <w:sz w:val="20"/>
                <w:szCs w:val="24"/>
              </w:rPr>
              <w:t>Yes</w:t>
            </w:r>
          </w:p>
        </w:tc>
        <w:tc>
          <w:tcPr>
            <w:tcW w:w="5663" w:type="dxa"/>
            <w:tcBorders>
              <w:bottom w:val="nil"/>
            </w:tcBorders>
            <w:hideMark/>
          </w:tcPr>
          <w:p w14:paraId="236AFA2E" w14:textId="19E6100D"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A</w:t>
            </w:r>
            <w:r w:rsidR="00607D99" w:rsidRPr="00ED7088">
              <w:rPr>
                <w:rFonts w:ascii="Times New Roman" w:hAnsi="Times New Roman" w:cs="Times New Roman"/>
                <w:sz w:val="20"/>
                <w:szCs w:val="24"/>
              </w:rPr>
              <w:t>ge, sex, HAQ, pain scale,</w:t>
            </w:r>
            <w:r w:rsidRPr="00ED7088">
              <w:rPr>
                <w:rFonts w:ascii="Times New Roman" w:hAnsi="Times New Roman" w:cs="Times New Roman"/>
                <w:sz w:val="20"/>
                <w:szCs w:val="24"/>
              </w:rPr>
              <w:t xml:space="preserve"> education level, RA duration, glucocorticoid use, prior serious infections, </w:t>
            </w:r>
            <w:r w:rsidR="002C0038" w:rsidRPr="00ED7088">
              <w:rPr>
                <w:rFonts w:ascii="Times New Roman" w:hAnsi="Times New Roman" w:cs="Times New Roman"/>
                <w:sz w:val="20"/>
                <w:szCs w:val="24"/>
              </w:rPr>
              <w:t>smoking status</w:t>
            </w:r>
            <w:r w:rsidRPr="00ED7088">
              <w:rPr>
                <w:rFonts w:ascii="Times New Roman" w:hAnsi="Times New Roman" w:cs="Times New Roman"/>
                <w:sz w:val="20"/>
                <w:szCs w:val="24"/>
              </w:rPr>
              <w:t>, diabetic, pulmonary and fracture comorbidities and vaccines</w:t>
            </w:r>
          </w:p>
        </w:tc>
        <w:tc>
          <w:tcPr>
            <w:tcW w:w="1587" w:type="dxa"/>
            <w:tcBorders>
              <w:bottom w:val="nil"/>
            </w:tcBorders>
            <w:vAlign w:val="center"/>
            <w:hideMark/>
          </w:tcPr>
          <w:p w14:paraId="5A0C8A7B" w14:textId="3F9951FA" w:rsidR="00C80A07"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-8.68</w:t>
            </w:r>
          </w:p>
        </w:tc>
      </w:tr>
      <w:tr w:rsidR="00C80A07" w:rsidRPr="00ED7088" w14:paraId="1161F893" w14:textId="77777777" w:rsidTr="009771D8">
        <w:trPr>
          <w:trHeight w:val="315"/>
        </w:trPr>
        <w:tc>
          <w:tcPr>
            <w:tcW w:w="1567" w:type="dxa"/>
            <w:tcBorders>
              <w:top w:val="nil"/>
              <w:bottom w:val="single" w:sz="4" w:space="0" w:color="auto"/>
            </w:tcBorders>
            <w:vAlign w:val="center"/>
          </w:tcPr>
          <w:p w14:paraId="717B5258" w14:textId="77777777" w:rsidR="00C80A07" w:rsidRPr="00ED7088" w:rsidRDefault="00C80A07" w:rsidP="00077ABB">
            <w:pPr>
              <w:jc w:val="center"/>
              <w:rPr>
                <w:rFonts w:ascii="Times New Roman" w:hAnsi="Times New Roman" w:cs="Times New Roman"/>
                <w:b/>
                <w:sz w:val="20"/>
                <w:szCs w:val="24"/>
              </w:rPr>
            </w:pPr>
          </w:p>
        </w:tc>
        <w:tc>
          <w:tcPr>
            <w:tcW w:w="1567" w:type="dxa"/>
            <w:tcBorders>
              <w:top w:val="nil"/>
              <w:bottom w:val="single" w:sz="4" w:space="0" w:color="auto"/>
            </w:tcBorders>
            <w:noWrap/>
            <w:vAlign w:val="center"/>
          </w:tcPr>
          <w:p w14:paraId="2313002B" w14:textId="4FF3F46D" w:rsidR="00C80A07" w:rsidRPr="00ED7088" w:rsidRDefault="00C80A07" w:rsidP="00C80A07">
            <w:pPr>
              <w:jc w:val="center"/>
              <w:rPr>
                <w:rFonts w:ascii="Times New Roman" w:hAnsi="Times New Roman" w:cs="Times New Roman"/>
                <w:b/>
                <w:sz w:val="20"/>
                <w:szCs w:val="24"/>
              </w:rPr>
            </w:pPr>
            <w:r w:rsidRPr="00ED7088">
              <w:rPr>
                <w:rFonts w:ascii="Times New Roman" w:hAnsi="Times New Roman" w:cs="Times New Roman"/>
                <w:b/>
                <w:sz w:val="20"/>
                <w:szCs w:val="24"/>
              </w:rPr>
              <w:t>No</w:t>
            </w:r>
          </w:p>
        </w:tc>
        <w:tc>
          <w:tcPr>
            <w:tcW w:w="5663" w:type="dxa"/>
            <w:tcBorders>
              <w:top w:val="nil"/>
              <w:bottom w:val="single" w:sz="4" w:space="0" w:color="auto"/>
            </w:tcBorders>
          </w:tcPr>
          <w:p w14:paraId="2AFA3163" w14:textId="6E571760" w:rsidR="00C80A07" w:rsidRPr="00ED7088" w:rsidRDefault="00607D99" w:rsidP="00607D99">
            <w:pPr>
              <w:jc w:val="center"/>
              <w:rPr>
                <w:rFonts w:ascii="Times New Roman" w:hAnsi="Times New Roman" w:cs="Times New Roman"/>
                <w:sz w:val="20"/>
                <w:szCs w:val="24"/>
              </w:rPr>
            </w:pPr>
            <w:r w:rsidRPr="00ED7088">
              <w:rPr>
                <w:rFonts w:ascii="Times New Roman" w:hAnsi="Times New Roman" w:cs="Times New Roman"/>
                <w:sz w:val="20"/>
                <w:szCs w:val="24"/>
              </w:rPr>
              <w:t xml:space="preserve">Age, sex, education level, RA duration, prior serious infections, </w:t>
            </w:r>
            <w:r w:rsidR="002C0038" w:rsidRPr="00ED7088">
              <w:rPr>
                <w:rFonts w:ascii="Times New Roman" w:hAnsi="Times New Roman" w:cs="Times New Roman"/>
                <w:sz w:val="20"/>
                <w:szCs w:val="24"/>
              </w:rPr>
              <w:t>smoking status</w:t>
            </w:r>
            <w:r w:rsidRPr="00ED7088">
              <w:rPr>
                <w:rFonts w:ascii="Times New Roman" w:hAnsi="Times New Roman" w:cs="Times New Roman"/>
                <w:sz w:val="20"/>
                <w:szCs w:val="24"/>
              </w:rPr>
              <w:t>, diabetic, pulmonary and fracture comorbidities and vaccines</w:t>
            </w:r>
          </w:p>
        </w:tc>
        <w:tc>
          <w:tcPr>
            <w:tcW w:w="1587" w:type="dxa"/>
            <w:tcBorders>
              <w:top w:val="nil"/>
              <w:bottom w:val="single" w:sz="4" w:space="0" w:color="auto"/>
            </w:tcBorders>
            <w:vAlign w:val="center"/>
          </w:tcPr>
          <w:p w14:paraId="5B456C8B" w14:textId="77EACB38" w:rsidR="00C80A07"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-8.46</w:t>
            </w:r>
          </w:p>
        </w:tc>
      </w:tr>
      <w:tr w:rsidR="00C80A07" w:rsidRPr="00ED7088" w14:paraId="19A0281F" w14:textId="77777777" w:rsidTr="009771D8">
        <w:trPr>
          <w:trHeight w:val="315"/>
        </w:trPr>
        <w:tc>
          <w:tcPr>
            <w:tcW w:w="1567" w:type="dxa"/>
            <w:tcBorders>
              <w:top w:val="single" w:sz="4" w:space="0" w:color="auto"/>
              <w:bottom w:val="nil"/>
            </w:tcBorders>
            <w:vAlign w:val="center"/>
          </w:tcPr>
          <w:p w14:paraId="4F4E9909" w14:textId="26A0F9A4" w:rsidR="00C80A07" w:rsidRPr="00ED7088" w:rsidRDefault="00C80A07" w:rsidP="00077ABB">
            <w:pPr>
              <w:jc w:val="center"/>
              <w:rPr>
                <w:rFonts w:ascii="Times New Roman" w:hAnsi="Times New Roman" w:cs="Times New Roman"/>
                <w:b/>
                <w:sz w:val="20"/>
                <w:szCs w:val="24"/>
              </w:rPr>
            </w:pPr>
            <w:r w:rsidRPr="00ED7088">
              <w:rPr>
                <w:rFonts w:ascii="Times New Roman" w:hAnsi="Times New Roman" w:cs="Times New Roman"/>
                <w:b/>
                <w:sz w:val="20"/>
                <w:szCs w:val="24"/>
              </w:rPr>
              <w:t>Herpes zoster</w:t>
            </w:r>
          </w:p>
        </w:tc>
        <w:tc>
          <w:tcPr>
            <w:tcW w:w="1567" w:type="dxa"/>
            <w:tcBorders>
              <w:top w:val="single" w:sz="4" w:space="0" w:color="auto"/>
              <w:bottom w:val="nil"/>
            </w:tcBorders>
            <w:noWrap/>
            <w:vAlign w:val="center"/>
          </w:tcPr>
          <w:p w14:paraId="0655A371" w14:textId="242EC247" w:rsidR="00C80A07" w:rsidRPr="00ED7088" w:rsidRDefault="00C80A07" w:rsidP="00C80A07">
            <w:pPr>
              <w:jc w:val="center"/>
              <w:rPr>
                <w:rFonts w:ascii="Times New Roman" w:hAnsi="Times New Roman" w:cs="Times New Roman"/>
                <w:b/>
                <w:sz w:val="20"/>
                <w:szCs w:val="24"/>
              </w:rPr>
            </w:pPr>
            <w:r w:rsidRPr="00ED7088">
              <w:rPr>
                <w:rFonts w:ascii="Times New Roman" w:hAnsi="Times New Roman" w:cs="Times New Roman"/>
                <w:b/>
                <w:sz w:val="20"/>
                <w:szCs w:val="24"/>
              </w:rPr>
              <w:t>Yes</w:t>
            </w:r>
          </w:p>
        </w:tc>
        <w:tc>
          <w:tcPr>
            <w:tcW w:w="5663" w:type="dxa"/>
            <w:tcBorders>
              <w:top w:val="single" w:sz="4" w:space="0" w:color="auto"/>
              <w:bottom w:val="nil"/>
            </w:tcBorders>
            <w:hideMark/>
          </w:tcPr>
          <w:p w14:paraId="1E6BD5EF" w14:textId="3BF8EEA4" w:rsidR="00C80A07" w:rsidRPr="00ED7088" w:rsidRDefault="00607D99"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Age, </w:t>
            </w:r>
            <w:r w:rsidR="00C80A07" w:rsidRPr="00ED7088">
              <w:rPr>
                <w:rFonts w:ascii="Times New Roman" w:hAnsi="Times New Roman" w:cs="Times New Roman"/>
                <w:sz w:val="20"/>
                <w:szCs w:val="24"/>
              </w:rPr>
              <w:t xml:space="preserve">HAQ, glucocorticoid use, prior serious infections, </w:t>
            </w:r>
            <w:r w:rsidR="002C0038" w:rsidRPr="00ED7088">
              <w:rPr>
                <w:rFonts w:ascii="Times New Roman" w:hAnsi="Times New Roman" w:cs="Times New Roman"/>
                <w:sz w:val="20"/>
                <w:szCs w:val="24"/>
              </w:rPr>
              <w:t>smoking status</w:t>
            </w:r>
            <w:r w:rsidR="00C80A07" w:rsidRPr="00ED7088">
              <w:rPr>
                <w:rFonts w:ascii="Times New Roman" w:hAnsi="Times New Roman" w:cs="Times New Roman"/>
                <w:sz w:val="20"/>
                <w:szCs w:val="24"/>
              </w:rPr>
              <w:t>, diabetic and vaccines</w:t>
            </w:r>
          </w:p>
        </w:tc>
        <w:tc>
          <w:tcPr>
            <w:tcW w:w="1587" w:type="dxa"/>
            <w:tcBorders>
              <w:top w:val="single" w:sz="4" w:space="0" w:color="auto"/>
              <w:bottom w:val="nil"/>
            </w:tcBorders>
            <w:vAlign w:val="center"/>
            <w:hideMark/>
          </w:tcPr>
          <w:p w14:paraId="29FAE7ED" w14:textId="110919DA" w:rsidR="00C80A07"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-7.95</w:t>
            </w:r>
          </w:p>
        </w:tc>
      </w:tr>
      <w:tr w:rsidR="00C80A07" w:rsidRPr="00ED7088" w14:paraId="03CC72EB" w14:textId="77777777" w:rsidTr="009771D8">
        <w:trPr>
          <w:trHeight w:val="315"/>
        </w:trPr>
        <w:tc>
          <w:tcPr>
            <w:tcW w:w="1567" w:type="dxa"/>
            <w:tcBorders>
              <w:top w:val="nil"/>
              <w:bottom w:val="single" w:sz="4" w:space="0" w:color="auto"/>
            </w:tcBorders>
            <w:vAlign w:val="center"/>
          </w:tcPr>
          <w:p w14:paraId="319AFE20" w14:textId="77777777" w:rsidR="00C80A07" w:rsidRPr="00ED7088" w:rsidRDefault="00C80A07" w:rsidP="00077ABB">
            <w:pPr>
              <w:jc w:val="center"/>
              <w:rPr>
                <w:rFonts w:ascii="Times New Roman" w:hAnsi="Times New Roman" w:cs="Times New Roman"/>
                <w:b/>
                <w:sz w:val="20"/>
                <w:szCs w:val="24"/>
              </w:rPr>
            </w:pPr>
          </w:p>
        </w:tc>
        <w:tc>
          <w:tcPr>
            <w:tcW w:w="1567" w:type="dxa"/>
            <w:tcBorders>
              <w:top w:val="nil"/>
              <w:bottom w:val="single" w:sz="4" w:space="0" w:color="auto"/>
            </w:tcBorders>
            <w:noWrap/>
            <w:vAlign w:val="center"/>
          </w:tcPr>
          <w:p w14:paraId="2213D01E" w14:textId="30DFEF3E" w:rsidR="00C80A07" w:rsidRPr="00ED7088" w:rsidRDefault="00C80A07" w:rsidP="00C80A07">
            <w:pPr>
              <w:jc w:val="center"/>
              <w:rPr>
                <w:rFonts w:ascii="Times New Roman" w:hAnsi="Times New Roman" w:cs="Times New Roman"/>
                <w:b/>
                <w:sz w:val="20"/>
                <w:szCs w:val="24"/>
              </w:rPr>
            </w:pPr>
            <w:r w:rsidRPr="00ED7088">
              <w:rPr>
                <w:rFonts w:ascii="Times New Roman" w:hAnsi="Times New Roman" w:cs="Times New Roman"/>
                <w:b/>
                <w:sz w:val="20"/>
                <w:szCs w:val="24"/>
              </w:rPr>
              <w:t>No</w:t>
            </w:r>
          </w:p>
        </w:tc>
        <w:tc>
          <w:tcPr>
            <w:tcW w:w="5663" w:type="dxa"/>
            <w:tcBorders>
              <w:top w:val="nil"/>
              <w:bottom w:val="single" w:sz="4" w:space="0" w:color="auto"/>
            </w:tcBorders>
          </w:tcPr>
          <w:p w14:paraId="6D23D51B" w14:textId="726BDB50" w:rsidR="00C80A07" w:rsidRPr="00ED7088" w:rsidRDefault="00607D99"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Race, </w:t>
            </w:r>
            <w:r w:rsidR="002C0038" w:rsidRPr="00ED7088">
              <w:rPr>
                <w:rFonts w:ascii="Times New Roman" w:hAnsi="Times New Roman" w:cs="Times New Roman"/>
                <w:sz w:val="20"/>
                <w:szCs w:val="24"/>
              </w:rPr>
              <w:t>smoking status</w:t>
            </w:r>
            <w:r w:rsidRPr="00ED7088">
              <w:rPr>
                <w:rFonts w:ascii="Times New Roman" w:hAnsi="Times New Roman" w:cs="Times New Roman"/>
                <w:sz w:val="20"/>
                <w:szCs w:val="24"/>
              </w:rPr>
              <w:t>, prior serious infections, modified RCDI, HAQ, diabetic, vaccines</w:t>
            </w:r>
          </w:p>
        </w:tc>
        <w:tc>
          <w:tcPr>
            <w:tcW w:w="1587" w:type="dxa"/>
            <w:tcBorders>
              <w:top w:val="nil"/>
              <w:bottom w:val="single" w:sz="4" w:space="0" w:color="auto"/>
            </w:tcBorders>
            <w:vAlign w:val="center"/>
          </w:tcPr>
          <w:p w14:paraId="12B34E38" w14:textId="25318C79" w:rsidR="00C80A07"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-8.27</w:t>
            </w:r>
          </w:p>
        </w:tc>
      </w:tr>
      <w:tr w:rsidR="00077ABB" w:rsidRPr="00ED7088" w14:paraId="4857EF04" w14:textId="77777777" w:rsidTr="009771D8">
        <w:trPr>
          <w:trHeight w:val="315"/>
        </w:trPr>
        <w:tc>
          <w:tcPr>
            <w:tcW w:w="1567" w:type="dxa"/>
            <w:vAlign w:val="center"/>
          </w:tcPr>
          <w:p w14:paraId="7BEFBD6E" w14:textId="0895E1D2" w:rsidR="00077ABB" w:rsidRPr="00ED7088" w:rsidRDefault="00077ABB" w:rsidP="00077ABB">
            <w:pPr>
              <w:jc w:val="center"/>
              <w:rPr>
                <w:rFonts w:ascii="Times New Roman" w:hAnsi="Times New Roman" w:cs="Times New Roman"/>
                <w:b/>
                <w:sz w:val="20"/>
                <w:szCs w:val="24"/>
              </w:rPr>
            </w:pPr>
            <w:r w:rsidRPr="00ED7088">
              <w:rPr>
                <w:rFonts w:ascii="Times New Roman" w:hAnsi="Times New Roman" w:cs="Times New Roman"/>
                <w:b/>
                <w:sz w:val="20"/>
                <w:szCs w:val="24"/>
              </w:rPr>
              <w:t>By etiology:</w:t>
            </w:r>
          </w:p>
        </w:tc>
        <w:tc>
          <w:tcPr>
            <w:tcW w:w="1567" w:type="dxa"/>
            <w:tcBorders>
              <w:top w:val="nil"/>
              <w:bottom w:val="nil"/>
            </w:tcBorders>
            <w:noWrap/>
            <w:vAlign w:val="center"/>
          </w:tcPr>
          <w:p w14:paraId="302FE981" w14:textId="554B3CAD" w:rsidR="00077ABB" w:rsidRPr="00ED7088" w:rsidRDefault="00077ABB" w:rsidP="00C80A07">
            <w:pPr>
              <w:jc w:val="center"/>
              <w:rPr>
                <w:rFonts w:ascii="Times New Roman" w:hAnsi="Times New Roman" w:cs="Times New Roman"/>
                <w:b/>
                <w:sz w:val="20"/>
                <w:szCs w:val="24"/>
              </w:rPr>
            </w:pPr>
          </w:p>
        </w:tc>
        <w:tc>
          <w:tcPr>
            <w:tcW w:w="5663" w:type="dxa"/>
            <w:tcBorders>
              <w:top w:val="nil"/>
              <w:bottom w:val="nil"/>
            </w:tcBorders>
          </w:tcPr>
          <w:p w14:paraId="391DD534" w14:textId="77777777" w:rsidR="00077ABB" w:rsidRPr="00ED7088" w:rsidRDefault="00077ABB" w:rsidP="00077ABB">
            <w:pPr>
              <w:jc w:val="center"/>
              <w:rPr>
                <w:rFonts w:ascii="Times New Roman" w:hAnsi="Times New Roman" w:cs="Times New Roman"/>
                <w:sz w:val="20"/>
                <w:szCs w:val="24"/>
              </w:rPr>
            </w:pPr>
          </w:p>
        </w:tc>
        <w:tc>
          <w:tcPr>
            <w:tcW w:w="1587" w:type="dxa"/>
            <w:tcBorders>
              <w:top w:val="nil"/>
              <w:bottom w:val="nil"/>
            </w:tcBorders>
            <w:vAlign w:val="center"/>
          </w:tcPr>
          <w:p w14:paraId="4888EF7A" w14:textId="77777777" w:rsidR="00077ABB" w:rsidRPr="00ED7088" w:rsidRDefault="00077ABB" w:rsidP="00077ABB">
            <w:pPr>
              <w:jc w:val="center"/>
              <w:rPr>
                <w:rFonts w:ascii="Times New Roman" w:hAnsi="Times New Roman" w:cs="Times New Roman"/>
                <w:sz w:val="20"/>
                <w:szCs w:val="24"/>
              </w:rPr>
            </w:pPr>
          </w:p>
        </w:tc>
      </w:tr>
      <w:tr w:rsidR="00077ABB" w:rsidRPr="00ED7088" w14:paraId="05E4D7DD" w14:textId="77777777" w:rsidTr="009771D8">
        <w:trPr>
          <w:trHeight w:val="315"/>
        </w:trPr>
        <w:tc>
          <w:tcPr>
            <w:tcW w:w="1567" w:type="dxa"/>
            <w:vAlign w:val="center"/>
          </w:tcPr>
          <w:p w14:paraId="23A568A6" w14:textId="7904F593" w:rsidR="00077ABB" w:rsidRPr="00ED7088" w:rsidRDefault="00077ABB" w:rsidP="00077ABB">
            <w:pPr>
              <w:jc w:val="center"/>
              <w:rPr>
                <w:rFonts w:ascii="Times New Roman" w:hAnsi="Times New Roman" w:cs="Times New Roman"/>
                <w:sz w:val="20"/>
                <w:szCs w:val="24"/>
              </w:rPr>
            </w:pPr>
            <w:r w:rsidRPr="00ED7088">
              <w:rPr>
                <w:rFonts w:ascii="Times New Roman" w:hAnsi="Times New Roman" w:cs="Times New Roman"/>
                <w:sz w:val="20"/>
                <w:szCs w:val="24"/>
              </w:rPr>
              <w:t>Bacterial</w:t>
            </w:r>
          </w:p>
        </w:tc>
        <w:tc>
          <w:tcPr>
            <w:tcW w:w="1567" w:type="dxa"/>
            <w:tcBorders>
              <w:top w:val="nil"/>
              <w:bottom w:val="nil"/>
            </w:tcBorders>
            <w:noWrap/>
            <w:vAlign w:val="center"/>
          </w:tcPr>
          <w:p w14:paraId="7079422B" w14:textId="4974F03B" w:rsidR="00077ABB"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nil"/>
              <w:bottom w:val="nil"/>
            </w:tcBorders>
            <w:hideMark/>
          </w:tcPr>
          <w:p w14:paraId="76EC6407" w14:textId="0348135A" w:rsidR="00077ABB" w:rsidRPr="00ED7088" w:rsidRDefault="00077ABB" w:rsidP="00077ABB">
            <w:pPr>
              <w:jc w:val="center"/>
              <w:rPr>
                <w:rFonts w:ascii="Times New Roman" w:hAnsi="Times New Roman" w:cs="Times New Roman"/>
                <w:sz w:val="20"/>
                <w:szCs w:val="24"/>
              </w:rPr>
            </w:pPr>
            <w:r w:rsidRPr="00ED7088">
              <w:rPr>
                <w:rFonts w:ascii="Times New Roman" w:hAnsi="Times New Roman" w:cs="Times New Roman"/>
                <w:sz w:val="20"/>
                <w:szCs w:val="24"/>
              </w:rPr>
              <w:t>Age, sex, race, HAQ, pain scale, RDCI, education level, RA duration, residency (urban vs rural), glucocorticoid use,</w:t>
            </w:r>
            <w:r w:rsidR="006323EA" w:rsidRPr="00ED7088">
              <w:rPr>
                <w:rFonts w:ascii="Times New Roman" w:hAnsi="Times New Roman" w:cs="Times New Roman"/>
                <w:sz w:val="20"/>
                <w:szCs w:val="24"/>
              </w:rPr>
              <w:t xml:space="preserve"> prior serious infections, </w:t>
            </w:r>
            <w:r w:rsidR="002C0038" w:rsidRPr="00ED7088">
              <w:rPr>
                <w:rFonts w:ascii="Times New Roman" w:hAnsi="Times New Roman" w:cs="Times New Roman"/>
                <w:sz w:val="20"/>
                <w:szCs w:val="24"/>
              </w:rPr>
              <w:t>smoking status</w:t>
            </w:r>
            <w:r w:rsidRPr="00ED7088">
              <w:rPr>
                <w:rFonts w:ascii="Times New Roman" w:hAnsi="Times New Roman" w:cs="Times New Roman"/>
                <w:sz w:val="20"/>
                <w:szCs w:val="24"/>
              </w:rPr>
              <w:t>, diabetic, pulmonary and fracture comorbidities and vaccines</w:t>
            </w:r>
          </w:p>
        </w:tc>
        <w:tc>
          <w:tcPr>
            <w:tcW w:w="1587" w:type="dxa"/>
            <w:tcBorders>
              <w:top w:val="nil"/>
              <w:bottom w:val="nil"/>
            </w:tcBorders>
            <w:vAlign w:val="center"/>
            <w:hideMark/>
          </w:tcPr>
          <w:p w14:paraId="19E9E203" w14:textId="4A6D44BB" w:rsidR="00077ABB"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-8.39</w:t>
            </w:r>
          </w:p>
          <w:p w14:paraId="65C65CD9" w14:textId="77777777" w:rsidR="00C80A07" w:rsidRPr="00ED7088" w:rsidRDefault="00C80A07" w:rsidP="00077ABB">
            <w:pPr>
              <w:jc w:val="center"/>
              <w:rPr>
                <w:rFonts w:ascii="Times New Roman" w:hAnsi="Times New Roman" w:cs="Times New Roman"/>
                <w:sz w:val="20"/>
                <w:szCs w:val="24"/>
              </w:rPr>
            </w:pPr>
          </w:p>
        </w:tc>
      </w:tr>
      <w:tr w:rsidR="00C80A07" w:rsidRPr="00ED7088" w14:paraId="3047B198" w14:textId="77777777" w:rsidTr="009771D8">
        <w:trPr>
          <w:trHeight w:val="315"/>
        </w:trPr>
        <w:tc>
          <w:tcPr>
            <w:tcW w:w="1567" w:type="dxa"/>
            <w:vAlign w:val="center"/>
          </w:tcPr>
          <w:p w14:paraId="50FBC5C4"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65DED44E" w14:textId="2630E35F"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3083A7F4" w14:textId="38931E75" w:rsidR="00C80A07" w:rsidRPr="00ED7088" w:rsidRDefault="00607D99" w:rsidP="00077ABB">
            <w:pPr>
              <w:jc w:val="center"/>
              <w:rPr>
                <w:rFonts w:ascii="Times New Roman" w:hAnsi="Times New Roman" w:cs="Times New Roman"/>
                <w:sz w:val="20"/>
                <w:szCs w:val="24"/>
              </w:rPr>
            </w:pPr>
            <w:r w:rsidRPr="00ED7088">
              <w:rPr>
                <w:rFonts w:ascii="Times New Roman" w:hAnsi="Times New Roman" w:cs="Times New Roman"/>
                <w:sz w:val="20"/>
                <w:szCs w:val="24"/>
              </w:rPr>
              <w:t>Same model without GC use</w:t>
            </w:r>
          </w:p>
        </w:tc>
        <w:tc>
          <w:tcPr>
            <w:tcW w:w="1587" w:type="dxa"/>
            <w:tcBorders>
              <w:top w:val="nil"/>
              <w:bottom w:val="single" w:sz="4" w:space="0" w:color="auto"/>
            </w:tcBorders>
            <w:vAlign w:val="center"/>
          </w:tcPr>
          <w:p w14:paraId="45CEF988" w14:textId="5CF29113" w:rsidR="00C80A07"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-8.45</w:t>
            </w:r>
          </w:p>
        </w:tc>
      </w:tr>
      <w:tr w:rsidR="00077ABB" w:rsidRPr="00ED7088" w14:paraId="57BD0A10" w14:textId="77777777" w:rsidTr="009771D8">
        <w:trPr>
          <w:trHeight w:val="315"/>
        </w:trPr>
        <w:tc>
          <w:tcPr>
            <w:tcW w:w="1567" w:type="dxa"/>
            <w:vAlign w:val="center"/>
          </w:tcPr>
          <w:p w14:paraId="4001A58B" w14:textId="4E4E02C2" w:rsidR="00077ABB" w:rsidRPr="00ED7088" w:rsidRDefault="00077ABB" w:rsidP="00077ABB">
            <w:pPr>
              <w:jc w:val="center"/>
              <w:rPr>
                <w:rFonts w:ascii="Times New Roman" w:hAnsi="Times New Roman" w:cs="Times New Roman"/>
                <w:sz w:val="20"/>
                <w:szCs w:val="24"/>
              </w:rPr>
            </w:pPr>
            <w:r w:rsidRPr="00ED7088">
              <w:rPr>
                <w:rFonts w:ascii="Times New Roman" w:hAnsi="Times New Roman" w:cs="Times New Roman"/>
                <w:sz w:val="20"/>
                <w:szCs w:val="24"/>
              </w:rPr>
              <w:t>Viral</w:t>
            </w:r>
          </w:p>
        </w:tc>
        <w:tc>
          <w:tcPr>
            <w:tcW w:w="1567" w:type="dxa"/>
            <w:tcBorders>
              <w:top w:val="single" w:sz="4" w:space="0" w:color="auto"/>
              <w:bottom w:val="nil"/>
            </w:tcBorders>
            <w:noWrap/>
            <w:vAlign w:val="center"/>
          </w:tcPr>
          <w:p w14:paraId="3739E365" w14:textId="04FF2EED" w:rsidR="00077ABB"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single" w:sz="4" w:space="0" w:color="auto"/>
              <w:bottom w:val="nil"/>
            </w:tcBorders>
            <w:hideMark/>
          </w:tcPr>
          <w:p w14:paraId="42D576AD" w14:textId="6331D5D6" w:rsidR="00077ABB" w:rsidRPr="00ED7088" w:rsidRDefault="006323EA" w:rsidP="006323EA">
            <w:pPr>
              <w:jc w:val="center"/>
              <w:rPr>
                <w:rFonts w:ascii="Times New Roman" w:hAnsi="Times New Roman" w:cs="Times New Roman"/>
                <w:sz w:val="20"/>
                <w:szCs w:val="24"/>
              </w:rPr>
            </w:pPr>
            <w:r w:rsidRPr="00ED7088">
              <w:rPr>
                <w:rFonts w:ascii="Times New Roman" w:hAnsi="Times New Roman" w:cs="Times New Roman"/>
                <w:sz w:val="20"/>
                <w:szCs w:val="24"/>
              </w:rPr>
              <w:t>Sex, HAQ,</w:t>
            </w:r>
            <w:r w:rsidR="00607D99" w:rsidRPr="00ED7088">
              <w:rPr>
                <w:rFonts w:ascii="Times New Roman" w:hAnsi="Times New Roman" w:cs="Times New Roman"/>
                <w:sz w:val="20"/>
                <w:szCs w:val="24"/>
              </w:rPr>
              <w:t xml:space="preserve"> </w:t>
            </w:r>
            <w:r w:rsidRPr="00ED7088">
              <w:rPr>
                <w:rFonts w:ascii="Times New Roman" w:hAnsi="Times New Roman" w:cs="Times New Roman"/>
                <w:sz w:val="20"/>
                <w:szCs w:val="24"/>
              </w:rPr>
              <w:t xml:space="preserve">modified RDCI, </w:t>
            </w:r>
            <w:r w:rsidR="00607D99" w:rsidRPr="00ED7088">
              <w:rPr>
                <w:rFonts w:ascii="Times New Roman" w:hAnsi="Times New Roman" w:cs="Times New Roman"/>
                <w:sz w:val="20"/>
                <w:szCs w:val="24"/>
              </w:rPr>
              <w:t>RA duration, residency (urban vs rural), glucocorticoid use</w:t>
            </w:r>
            <w:r w:rsidRPr="00ED7088">
              <w:rPr>
                <w:rFonts w:ascii="Times New Roman" w:hAnsi="Times New Roman" w:cs="Times New Roman"/>
                <w:sz w:val="20"/>
                <w:szCs w:val="24"/>
              </w:rPr>
              <w:t xml:space="preserve">, prior serious infections, </w:t>
            </w:r>
            <w:r w:rsidR="00607D99" w:rsidRPr="00ED7088">
              <w:rPr>
                <w:rFonts w:ascii="Times New Roman" w:hAnsi="Times New Roman" w:cs="Times New Roman"/>
                <w:sz w:val="20"/>
                <w:szCs w:val="24"/>
              </w:rPr>
              <w:t>pulmonary comorbidities and vaccines</w:t>
            </w:r>
          </w:p>
        </w:tc>
        <w:tc>
          <w:tcPr>
            <w:tcW w:w="1587" w:type="dxa"/>
            <w:tcBorders>
              <w:top w:val="single" w:sz="4" w:space="0" w:color="auto"/>
              <w:bottom w:val="nil"/>
            </w:tcBorders>
            <w:vAlign w:val="center"/>
            <w:hideMark/>
          </w:tcPr>
          <w:p w14:paraId="1236B4A6" w14:textId="0436DD46" w:rsidR="00077ABB"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-7.88</w:t>
            </w:r>
          </w:p>
        </w:tc>
      </w:tr>
      <w:tr w:rsidR="00C80A07" w:rsidRPr="00ED7088" w14:paraId="6C90AB0E" w14:textId="77777777" w:rsidTr="009771D8">
        <w:trPr>
          <w:trHeight w:val="315"/>
        </w:trPr>
        <w:tc>
          <w:tcPr>
            <w:tcW w:w="1567" w:type="dxa"/>
            <w:vAlign w:val="center"/>
          </w:tcPr>
          <w:p w14:paraId="6CCF3C30"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6544EC68" w14:textId="4CB7F0DF"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202E2C12" w14:textId="2542FCC4" w:rsidR="00C80A07" w:rsidRPr="00ED7088" w:rsidRDefault="006323EA" w:rsidP="006323EA">
            <w:pPr>
              <w:jc w:val="center"/>
              <w:rPr>
                <w:rFonts w:ascii="Times New Roman" w:hAnsi="Times New Roman" w:cs="Times New Roman"/>
                <w:sz w:val="20"/>
                <w:szCs w:val="24"/>
              </w:rPr>
            </w:pPr>
            <w:r w:rsidRPr="00ED7088">
              <w:rPr>
                <w:rFonts w:ascii="Times New Roman" w:hAnsi="Times New Roman" w:cs="Times New Roman"/>
                <w:sz w:val="20"/>
                <w:szCs w:val="24"/>
              </w:rPr>
              <w:t>Sex, HAQ, modified RDCI, RA duration, residency (urban vs rural), prior serious infections, pulmonary comorbidities and vaccines</w:t>
            </w:r>
          </w:p>
        </w:tc>
        <w:tc>
          <w:tcPr>
            <w:tcW w:w="1587" w:type="dxa"/>
            <w:tcBorders>
              <w:top w:val="nil"/>
              <w:bottom w:val="single" w:sz="4" w:space="0" w:color="auto"/>
            </w:tcBorders>
            <w:vAlign w:val="center"/>
          </w:tcPr>
          <w:p w14:paraId="265D83A9" w14:textId="47D3872B" w:rsidR="00C80A07" w:rsidRPr="00ED7088" w:rsidRDefault="00C87936" w:rsidP="00077ABB">
            <w:pPr>
              <w:jc w:val="center"/>
              <w:rPr>
                <w:rFonts w:ascii="Times New Roman" w:hAnsi="Times New Roman" w:cs="Times New Roman"/>
                <w:sz w:val="20"/>
                <w:szCs w:val="24"/>
              </w:rPr>
            </w:pPr>
            <w:r w:rsidRPr="00ED7088">
              <w:rPr>
                <w:rFonts w:ascii="Times New Roman" w:hAnsi="Times New Roman" w:cs="Times New Roman"/>
                <w:sz w:val="20"/>
                <w:szCs w:val="24"/>
              </w:rPr>
              <w:t>-8.07</w:t>
            </w:r>
          </w:p>
        </w:tc>
      </w:tr>
      <w:tr w:rsidR="00077ABB" w:rsidRPr="00ED7088" w14:paraId="37995704" w14:textId="77777777" w:rsidTr="009771D8">
        <w:trPr>
          <w:trHeight w:val="315"/>
        </w:trPr>
        <w:tc>
          <w:tcPr>
            <w:tcW w:w="1567" w:type="dxa"/>
            <w:tcBorders>
              <w:bottom w:val="nil"/>
            </w:tcBorders>
            <w:vAlign w:val="center"/>
          </w:tcPr>
          <w:p w14:paraId="06B33589" w14:textId="21CCBE25" w:rsidR="00077ABB" w:rsidRPr="00ED7088" w:rsidRDefault="00077ABB" w:rsidP="00077ABB">
            <w:pPr>
              <w:jc w:val="center"/>
              <w:rPr>
                <w:rFonts w:ascii="Times New Roman" w:hAnsi="Times New Roman" w:cs="Times New Roman"/>
                <w:sz w:val="20"/>
                <w:szCs w:val="24"/>
              </w:rPr>
            </w:pPr>
            <w:r w:rsidRPr="00ED7088">
              <w:rPr>
                <w:rFonts w:ascii="Times New Roman" w:hAnsi="Times New Roman" w:cs="Times New Roman"/>
                <w:sz w:val="20"/>
                <w:szCs w:val="24"/>
              </w:rPr>
              <w:t>Fungal</w:t>
            </w:r>
          </w:p>
        </w:tc>
        <w:tc>
          <w:tcPr>
            <w:tcW w:w="1567" w:type="dxa"/>
            <w:tcBorders>
              <w:top w:val="single" w:sz="4" w:space="0" w:color="auto"/>
              <w:bottom w:val="nil"/>
            </w:tcBorders>
            <w:noWrap/>
            <w:vAlign w:val="center"/>
          </w:tcPr>
          <w:p w14:paraId="0A37E5C7" w14:textId="4BB1918D" w:rsidR="00077ABB"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single" w:sz="4" w:space="0" w:color="auto"/>
              <w:bottom w:val="nil"/>
            </w:tcBorders>
            <w:hideMark/>
          </w:tcPr>
          <w:p w14:paraId="1D76AE3B" w14:textId="4B4C7C11" w:rsidR="00077ABB" w:rsidRPr="00ED7088" w:rsidRDefault="00077ABB"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Age, sex, race, RA duration, </w:t>
            </w:r>
            <w:r w:rsidR="006323EA" w:rsidRPr="00ED7088">
              <w:rPr>
                <w:rFonts w:ascii="Times New Roman" w:hAnsi="Times New Roman" w:cs="Times New Roman"/>
                <w:sz w:val="20"/>
                <w:szCs w:val="24"/>
              </w:rPr>
              <w:t xml:space="preserve">modified RCDI, </w:t>
            </w:r>
            <w:r w:rsidRPr="00ED7088">
              <w:rPr>
                <w:rFonts w:ascii="Times New Roman" w:hAnsi="Times New Roman" w:cs="Times New Roman"/>
                <w:sz w:val="20"/>
                <w:szCs w:val="24"/>
              </w:rPr>
              <w:t>glucocorticoid use</w:t>
            </w:r>
            <w:r w:rsidR="006323EA" w:rsidRPr="00ED7088">
              <w:rPr>
                <w:rFonts w:ascii="Times New Roman" w:hAnsi="Times New Roman" w:cs="Times New Roman"/>
                <w:sz w:val="20"/>
                <w:szCs w:val="24"/>
              </w:rPr>
              <w:t xml:space="preserve">, </w:t>
            </w:r>
            <w:r w:rsidR="002C0038" w:rsidRPr="00ED7088">
              <w:rPr>
                <w:rFonts w:ascii="Times New Roman" w:hAnsi="Times New Roman" w:cs="Times New Roman"/>
                <w:sz w:val="20"/>
                <w:szCs w:val="24"/>
              </w:rPr>
              <w:t>smoking status</w:t>
            </w:r>
            <w:r w:rsidRPr="00ED7088">
              <w:rPr>
                <w:rFonts w:ascii="Times New Roman" w:hAnsi="Times New Roman" w:cs="Times New Roman"/>
                <w:sz w:val="20"/>
                <w:szCs w:val="24"/>
              </w:rPr>
              <w:t>, pulmonary and fracture comorbidities and vaccines</w:t>
            </w:r>
          </w:p>
        </w:tc>
        <w:tc>
          <w:tcPr>
            <w:tcW w:w="1587" w:type="dxa"/>
            <w:tcBorders>
              <w:top w:val="single" w:sz="4" w:space="0" w:color="auto"/>
              <w:bottom w:val="nil"/>
            </w:tcBorders>
            <w:vAlign w:val="center"/>
            <w:hideMark/>
          </w:tcPr>
          <w:p w14:paraId="6D06C3FB" w14:textId="51674B3D" w:rsidR="00077ABB"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-8.59</w:t>
            </w:r>
          </w:p>
        </w:tc>
      </w:tr>
      <w:tr w:rsidR="00C80A07" w:rsidRPr="00ED7088" w14:paraId="2154C260" w14:textId="77777777" w:rsidTr="009771D8">
        <w:trPr>
          <w:trHeight w:val="315"/>
        </w:trPr>
        <w:tc>
          <w:tcPr>
            <w:tcW w:w="1567" w:type="dxa"/>
            <w:tcBorders>
              <w:top w:val="nil"/>
              <w:bottom w:val="nil"/>
            </w:tcBorders>
            <w:vAlign w:val="center"/>
          </w:tcPr>
          <w:p w14:paraId="349859FB"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53C0B265" w14:textId="76299C4C"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2288C015" w14:textId="5390D30E" w:rsidR="00C80A07" w:rsidRPr="00ED7088" w:rsidRDefault="006323EA" w:rsidP="006323EA">
            <w:pPr>
              <w:jc w:val="center"/>
              <w:rPr>
                <w:rFonts w:ascii="Times New Roman" w:hAnsi="Times New Roman" w:cs="Times New Roman"/>
                <w:sz w:val="20"/>
                <w:szCs w:val="24"/>
              </w:rPr>
            </w:pPr>
            <w:r w:rsidRPr="00ED7088">
              <w:rPr>
                <w:rFonts w:ascii="Times New Roman" w:hAnsi="Times New Roman" w:cs="Times New Roman"/>
                <w:sz w:val="20"/>
                <w:szCs w:val="24"/>
              </w:rPr>
              <w:t xml:space="preserve">Age, sex, race, RA duration, glucocorticoid use, </w:t>
            </w:r>
            <w:r w:rsidR="002C0038" w:rsidRPr="00ED7088">
              <w:rPr>
                <w:rFonts w:ascii="Times New Roman" w:hAnsi="Times New Roman" w:cs="Times New Roman"/>
                <w:sz w:val="20"/>
                <w:szCs w:val="24"/>
              </w:rPr>
              <w:t>smoking status</w:t>
            </w:r>
            <w:r w:rsidRPr="00ED7088">
              <w:rPr>
                <w:rFonts w:ascii="Times New Roman" w:hAnsi="Times New Roman" w:cs="Times New Roman"/>
                <w:sz w:val="20"/>
                <w:szCs w:val="24"/>
              </w:rPr>
              <w:t>, pulmonary and fracture comorbidities and vaccines</w:t>
            </w:r>
          </w:p>
        </w:tc>
        <w:tc>
          <w:tcPr>
            <w:tcW w:w="1587" w:type="dxa"/>
            <w:tcBorders>
              <w:top w:val="nil"/>
              <w:bottom w:val="single" w:sz="4" w:space="0" w:color="auto"/>
            </w:tcBorders>
            <w:vAlign w:val="center"/>
          </w:tcPr>
          <w:p w14:paraId="733DB4FA" w14:textId="02BE54FB" w:rsidR="00C80A07"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-8.47</w:t>
            </w:r>
          </w:p>
        </w:tc>
      </w:tr>
      <w:tr w:rsidR="00077ABB" w:rsidRPr="00ED7088" w14:paraId="2552B015" w14:textId="77777777" w:rsidTr="009771D8">
        <w:trPr>
          <w:trHeight w:val="315"/>
        </w:trPr>
        <w:tc>
          <w:tcPr>
            <w:tcW w:w="1567" w:type="dxa"/>
            <w:tcBorders>
              <w:top w:val="nil"/>
            </w:tcBorders>
            <w:vAlign w:val="center"/>
          </w:tcPr>
          <w:p w14:paraId="7E61C9D8" w14:textId="46A759F9" w:rsidR="00077ABB" w:rsidRPr="00ED7088" w:rsidRDefault="00077ABB"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Unknown </w:t>
            </w:r>
            <w:r w:rsidRPr="00ED7088">
              <w:rPr>
                <w:rFonts w:ascii="Times New Roman" w:hAnsi="Times New Roman" w:cs="Times New Roman"/>
                <w:sz w:val="20"/>
                <w:szCs w:val="24"/>
              </w:rPr>
              <w:lastRenderedPageBreak/>
              <w:t>etiology</w:t>
            </w:r>
          </w:p>
        </w:tc>
        <w:tc>
          <w:tcPr>
            <w:tcW w:w="1567" w:type="dxa"/>
            <w:tcBorders>
              <w:top w:val="single" w:sz="4" w:space="0" w:color="auto"/>
              <w:bottom w:val="nil"/>
            </w:tcBorders>
            <w:noWrap/>
            <w:vAlign w:val="center"/>
          </w:tcPr>
          <w:p w14:paraId="10ABFE69" w14:textId="6E05FC23" w:rsidR="00077ABB"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lastRenderedPageBreak/>
              <w:t>Yes</w:t>
            </w:r>
          </w:p>
        </w:tc>
        <w:tc>
          <w:tcPr>
            <w:tcW w:w="5663" w:type="dxa"/>
            <w:tcBorders>
              <w:top w:val="single" w:sz="4" w:space="0" w:color="auto"/>
              <w:bottom w:val="nil"/>
            </w:tcBorders>
            <w:hideMark/>
          </w:tcPr>
          <w:p w14:paraId="314BC056" w14:textId="0ED89C15" w:rsidR="00077ABB"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Age, sex, race, HAQ, pain scale, modified RDCI, education level, RA duration, residency (urban vs rural), glucocorticoid use, prior </w:t>
            </w:r>
            <w:r w:rsidRPr="00ED7088">
              <w:rPr>
                <w:rFonts w:ascii="Times New Roman" w:hAnsi="Times New Roman" w:cs="Times New Roman"/>
                <w:sz w:val="20"/>
                <w:szCs w:val="24"/>
              </w:rPr>
              <w:lastRenderedPageBreak/>
              <w:t>serious infections, smoking status, diabetic and vaccines</w:t>
            </w:r>
          </w:p>
        </w:tc>
        <w:tc>
          <w:tcPr>
            <w:tcW w:w="1587" w:type="dxa"/>
            <w:tcBorders>
              <w:top w:val="single" w:sz="4" w:space="0" w:color="auto"/>
              <w:bottom w:val="nil"/>
            </w:tcBorders>
            <w:vAlign w:val="center"/>
            <w:hideMark/>
          </w:tcPr>
          <w:p w14:paraId="421E73F1" w14:textId="69F0C47C" w:rsidR="00077ABB"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lastRenderedPageBreak/>
              <w:t>-7.93</w:t>
            </w:r>
          </w:p>
        </w:tc>
      </w:tr>
      <w:tr w:rsidR="00C80A07" w:rsidRPr="00ED7088" w14:paraId="44D30224" w14:textId="77777777" w:rsidTr="009771D8">
        <w:trPr>
          <w:trHeight w:val="315"/>
        </w:trPr>
        <w:tc>
          <w:tcPr>
            <w:tcW w:w="1567" w:type="dxa"/>
            <w:tcBorders>
              <w:bottom w:val="single" w:sz="4" w:space="0" w:color="auto"/>
            </w:tcBorders>
            <w:vAlign w:val="center"/>
          </w:tcPr>
          <w:p w14:paraId="40CD93C9"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29AB50CD" w14:textId="76A6BB7B"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2C478697" w14:textId="163E3F11" w:rsidR="00C80A07"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Same model without GC use</w:t>
            </w:r>
          </w:p>
        </w:tc>
        <w:tc>
          <w:tcPr>
            <w:tcW w:w="1587" w:type="dxa"/>
            <w:tcBorders>
              <w:top w:val="nil"/>
              <w:bottom w:val="single" w:sz="4" w:space="0" w:color="auto"/>
            </w:tcBorders>
            <w:vAlign w:val="center"/>
          </w:tcPr>
          <w:p w14:paraId="4F031896" w14:textId="54AECA13" w:rsidR="00C80A07"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-8.02</w:t>
            </w:r>
          </w:p>
        </w:tc>
      </w:tr>
      <w:tr w:rsidR="00077ABB" w:rsidRPr="00ED7088" w14:paraId="50010AAD" w14:textId="77777777" w:rsidTr="009771D8">
        <w:trPr>
          <w:trHeight w:val="315"/>
        </w:trPr>
        <w:tc>
          <w:tcPr>
            <w:tcW w:w="1567" w:type="dxa"/>
            <w:tcBorders>
              <w:top w:val="single" w:sz="4" w:space="0" w:color="auto"/>
              <w:bottom w:val="nil"/>
            </w:tcBorders>
            <w:vAlign w:val="center"/>
          </w:tcPr>
          <w:p w14:paraId="17C4C633" w14:textId="1D3378B4" w:rsidR="00077ABB" w:rsidRPr="00ED7088" w:rsidRDefault="00077ABB" w:rsidP="00077ABB">
            <w:pPr>
              <w:jc w:val="center"/>
              <w:rPr>
                <w:rFonts w:ascii="Times New Roman" w:hAnsi="Times New Roman" w:cs="Times New Roman"/>
                <w:b/>
                <w:sz w:val="20"/>
                <w:szCs w:val="24"/>
              </w:rPr>
            </w:pPr>
            <w:r w:rsidRPr="00ED7088">
              <w:rPr>
                <w:rFonts w:ascii="Times New Roman" w:hAnsi="Times New Roman" w:cs="Times New Roman"/>
                <w:b/>
                <w:sz w:val="20"/>
                <w:szCs w:val="24"/>
              </w:rPr>
              <w:t>By site:</w:t>
            </w:r>
          </w:p>
        </w:tc>
        <w:tc>
          <w:tcPr>
            <w:tcW w:w="1567" w:type="dxa"/>
            <w:tcBorders>
              <w:top w:val="single" w:sz="4" w:space="0" w:color="auto"/>
              <w:bottom w:val="nil"/>
            </w:tcBorders>
            <w:noWrap/>
            <w:vAlign w:val="center"/>
          </w:tcPr>
          <w:p w14:paraId="7039CCB3" w14:textId="388A35BE" w:rsidR="00077ABB" w:rsidRPr="00ED7088" w:rsidRDefault="00077ABB" w:rsidP="00C80A07">
            <w:pPr>
              <w:jc w:val="center"/>
              <w:rPr>
                <w:rFonts w:ascii="Times New Roman" w:hAnsi="Times New Roman" w:cs="Times New Roman"/>
                <w:b/>
                <w:sz w:val="20"/>
                <w:szCs w:val="24"/>
              </w:rPr>
            </w:pPr>
          </w:p>
        </w:tc>
        <w:tc>
          <w:tcPr>
            <w:tcW w:w="5663" w:type="dxa"/>
            <w:tcBorders>
              <w:top w:val="single" w:sz="4" w:space="0" w:color="auto"/>
              <w:bottom w:val="nil"/>
            </w:tcBorders>
          </w:tcPr>
          <w:p w14:paraId="746EDC45" w14:textId="77777777" w:rsidR="00077ABB" w:rsidRPr="00ED7088" w:rsidRDefault="00077ABB" w:rsidP="00077ABB">
            <w:pPr>
              <w:jc w:val="center"/>
              <w:rPr>
                <w:rFonts w:ascii="Times New Roman" w:hAnsi="Times New Roman" w:cs="Times New Roman"/>
                <w:sz w:val="20"/>
                <w:szCs w:val="24"/>
              </w:rPr>
            </w:pPr>
          </w:p>
        </w:tc>
        <w:tc>
          <w:tcPr>
            <w:tcW w:w="1587" w:type="dxa"/>
            <w:tcBorders>
              <w:top w:val="single" w:sz="4" w:space="0" w:color="auto"/>
              <w:bottom w:val="nil"/>
            </w:tcBorders>
            <w:vAlign w:val="center"/>
          </w:tcPr>
          <w:p w14:paraId="5C053CF9" w14:textId="77777777" w:rsidR="00077ABB" w:rsidRPr="00ED7088" w:rsidRDefault="00077ABB" w:rsidP="00077ABB">
            <w:pPr>
              <w:jc w:val="center"/>
              <w:rPr>
                <w:rFonts w:ascii="Times New Roman" w:hAnsi="Times New Roman" w:cs="Times New Roman"/>
                <w:sz w:val="20"/>
                <w:szCs w:val="24"/>
              </w:rPr>
            </w:pPr>
          </w:p>
        </w:tc>
      </w:tr>
      <w:tr w:rsidR="00C80A07" w:rsidRPr="00ED7088" w14:paraId="6E9ACB1C" w14:textId="77777777" w:rsidTr="009771D8">
        <w:trPr>
          <w:trHeight w:val="315"/>
        </w:trPr>
        <w:tc>
          <w:tcPr>
            <w:tcW w:w="1567" w:type="dxa"/>
            <w:tcBorders>
              <w:top w:val="nil"/>
            </w:tcBorders>
            <w:vAlign w:val="center"/>
          </w:tcPr>
          <w:p w14:paraId="2247EDDA" w14:textId="641D8797"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Respiratory</w:t>
            </w:r>
          </w:p>
        </w:tc>
        <w:tc>
          <w:tcPr>
            <w:tcW w:w="1567" w:type="dxa"/>
            <w:tcBorders>
              <w:top w:val="nil"/>
              <w:bottom w:val="nil"/>
            </w:tcBorders>
            <w:noWrap/>
            <w:vAlign w:val="center"/>
          </w:tcPr>
          <w:p w14:paraId="5303701B" w14:textId="4B960AAC"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nil"/>
              <w:bottom w:val="nil"/>
            </w:tcBorders>
            <w:hideMark/>
          </w:tcPr>
          <w:p w14:paraId="45F08CCE" w14:textId="47F01EAE"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Age, sex, race, HAQ, </w:t>
            </w:r>
            <w:r w:rsidR="00AB5CA1" w:rsidRPr="00ED7088">
              <w:rPr>
                <w:rFonts w:ascii="Times New Roman" w:hAnsi="Times New Roman" w:cs="Times New Roman"/>
                <w:sz w:val="20"/>
                <w:szCs w:val="24"/>
              </w:rPr>
              <w:t xml:space="preserve">modified </w:t>
            </w:r>
            <w:r w:rsidRPr="00ED7088">
              <w:rPr>
                <w:rFonts w:ascii="Times New Roman" w:hAnsi="Times New Roman" w:cs="Times New Roman"/>
                <w:sz w:val="20"/>
                <w:szCs w:val="24"/>
              </w:rPr>
              <w:t>RDCI, education level, RA duration, residency (urban vs rural), glucocorticoid use, prior serious infections, smoking status, diabetic, pulmonary and fracture comorbidities and vaccines</w:t>
            </w:r>
          </w:p>
        </w:tc>
        <w:tc>
          <w:tcPr>
            <w:tcW w:w="1587" w:type="dxa"/>
            <w:tcBorders>
              <w:top w:val="nil"/>
              <w:bottom w:val="nil"/>
            </w:tcBorders>
            <w:vAlign w:val="center"/>
            <w:hideMark/>
          </w:tcPr>
          <w:p w14:paraId="3856A23D" w14:textId="60265470" w:rsidR="00C80A07"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-8.12</w:t>
            </w:r>
          </w:p>
        </w:tc>
      </w:tr>
      <w:tr w:rsidR="00C80A07" w:rsidRPr="00ED7088" w14:paraId="7A99C4A4" w14:textId="77777777" w:rsidTr="009771D8">
        <w:trPr>
          <w:trHeight w:val="315"/>
        </w:trPr>
        <w:tc>
          <w:tcPr>
            <w:tcW w:w="1567" w:type="dxa"/>
            <w:tcBorders>
              <w:top w:val="nil"/>
            </w:tcBorders>
            <w:vAlign w:val="center"/>
          </w:tcPr>
          <w:p w14:paraId="5BDD5E00"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566C066F" w14:textId="562445D8"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093FA166" w14:textId="1E823155" w:rsidR="00C80A07" w:rsidRPr="00ED7088" w:rsidRDefault="006323EA" w:rsidP="00077ABB">
            <w:pPr>
              <w:jc w:val="center"/>
              <w:rPr>
                <w:rFonts w:ascii="Times New Roman" w:hAnsi="Times New Roman" w:cs="Times New Roman"/>
                <w:sz w:val="20"/>
                <w:szCs w:val="24"/>
              </w:rPr>
            </w:pPr>
            <w:r w:rsidRPr="00ED7088">
              <w:rPr>
                <w:rFonts w:ascii="Times New Roman" w:hAnsi="Times New Roman" w:cs="Times New Roman"/>
                <w:sz w:val="20"/>
                <w:szCs w:val="24"/>
              </w:rPr>
              <w:t>Same model without GC</w:t>
            </w:r>
          </w:p>
        </w:tc>
        <w:tc>
          <w:tcPr>
            <w:tcW w:w="1587" w:type="dxa"/>
            <w:tcBorders>
              <w:top w:val="nil"/>
              <w:bottom w:val="single" w:sz="4" w:space="0" w:color="auto"/>
            </w:tcBorders>
            <w:vAlign w:val="center"/>
          </w:tcPr>
          <w:p w14:paraId="691F8E0F" w14:textId="77777777" w:rsidR="00C80A07" w:rsidRPr="00ED7088" w:rsidRDefault="00C80A07" w:rsidP="00077ABB">
            <w:pPr>
              <w:jc w:val="center"/>
              <w:rPr>
                <w:rFonts w:ascii="Times New Roman" w:hAnsi="Times New Roman" w:cs="Times New Roman"/>
                <w:sz w:val="20"/>
                <w:szCs w:val="24"/>
              </w:rPr>
            </w:pPr>
          </w:p>
        </w:tc>
      </w:tr>
      <w:tr w:rsidR="00C80A07" w:rsidRPr="00ED7088" w14:paraId="2222C704" w14:textId="77777777" w:rsidTr="009771D8">
        <w:trPr>
          <w:trHeight w:val="315"/>
        </w:trPr>
        <w:tc>
          <w:tcPr>
            <w:tcW w:w="1567" w:type="dxa"/>
            <w:vAlign w:val="center"/>
          </w:tcPr>
          <w:p w14:paraId="1337D769" w14:textId="5BE7944E"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Central Nervous System</w:t>
            </w:r>
          </w:p>
        </w:tc>
        <w:tc>
          <w:tcPr>
            <w:tcW w:w="1567" w:type="dxa"/>
            <w:tcBorders>
              <w:top w:val="single" w:sz="4" w:space="0" w:color="auto"/>
              <w:bottom w:val="nil"/>
            </w:tcBorders>
            <w:noWrap/>
            <w:vAlign w:val="center"/>
          </w:tcPr>
          <w:p w14:paraId="436EDFEB" w14:textId="489855BF"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single" w:sz="4" w:space="0" w:color="auto"/>
              <w:bottom w:val="nil"/>
            </w:tcBorders>
            <w:hideMark/>
          </w:tcPr>
          <w:p w14:paraId="0F90FFD5" w14:textId="05DCA137" w:rsidR="00C80A07" w:rsidRPr="00ED7088" w:rsidRDefault="00AB5CA1"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Sex, </w:t>
            </w:r>
            <w:r w:rsidR="00C80A07" w:rsidRPr="00ED7088">
              <w:rPr>
                <w:rFonts w:ascii="Times New Roman" w:hAnsi="Times New Roman" w:cs="Times New Roman"/>
                <w:sz w:val="20"/>
                <w:szCs w:val="24"/>
              </w:rPr>
              <w:t>Residency (urban vs rural), glucocorticoid use</w:t>
            </w:r>
            <w:r w:rsidRPr="00ED7088">
              <w:rPr>
                <w:rFonts w:ascii="Times New Roman" w:hAnsi="Times New Roman" w:cs="Times New Roman"/>
                <w:sz w:val="20"/>
                <w:szCs w:val="24"/>
              </w:rPr>
              <w:t xml:space="preserve">, prior serious infections, </w:t>
            </w:r>
            <w:r w:rsidR="002C0038" w:rsidRPr="00ED7088">
              <w:rPr>
                <w:rFonts w:ascii="Times New Roman" w:hAnsi="Times New Roman" w:cs="Times New Roman"/>
                <w:sz w:val="20"/>
                <w:szCs w:val="24"/>
              </w:rPr>
              <w:t>smoking status</w:t>
            </w:r>
            <w:r w:rsidR="00C80A07" w:rsidRPr="00ED7088">
              <w:rPr>
                <w:rFonts w:ascii="Times New Roman" w:hAnsi="Times New Roman" w:cs="Times New Roman"/>
                <w:sz w:val="20"/>
                <w:szCs w:val="24"/>
              </w:rPr>
              <w:t xml:space="preserve">, and fracture comorbidities </w:t>
            </w:r>
          </w:p>
        </w:tc>
        <w:tc>
          <w:tcPr>
            <w:tcW w:w="1587" w:type="dxa"/>
            <w:tcBorders>
              <w:top w:val="single" w:sz="4" w:space="0" w:color="auto"/>
              <w:bottom w:val="nil"/>
            </w:tcBorders>
            <w:vAlign w:val="center"/>
            <w:hideMark/>
          </w:tcPr>
          <w:p w14:paraId="48B35077" w14:textId="16BBC007" w:rsidR="00C80A07"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-8.60</w:t>
            </w:r>
          </w:p>
        </w:tc>
      </w:tr>
      <w:tr w:rsidR="00C80A07" w:rsidRPr="00ED7088" w14:paraId="780EE572" w14:textId="77777777" w:rsidTr="009771D8">
        <w:trPr>
          <w:trHeight w:val="315"/>
        </w:trPr>
        <w:tc>
          <w:tcPr>
            <w:tcW w:w="1567" w:type="dxa"/>
            <w:vAlign w:val="center"/>
          </w:tcPr>
          <w:p w14:paraId="3D2F509D"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5B3472E5" w14:textId="6E854C88"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0628AF8F" w14:textId="67895CE2" w:rsidR="00C80A07" w:rsidRPr="00ED7088" w:rsidRDefault="00AB5CA1" w:rsidP="00AB5CA1">
            <w:pPr>
              <w:jc w:val="center"/>
              <w:rPr>
                <w:rFonts w:ascii="Times New Roman" w:hAnsi="Times New Roman" w:cs="Times New Roman"/>
                <w:sz w:val="20"/>
                <w:szCs w:val="24"/>
              </w:rPr>
            </w:pPr>
            <w:r w:rsidRPr="00ED7088">
              <w:rPr>
                <w:rFonts w:ascii="Times New Roman" w:hAnsi="Times New Roman" w:cs="Times New Roman"/>
                <w:sz w:val="20"/>
                <w:szCs w:val="24"/>
              </w:rPr>
              <w:t>Sex, Residency (urban vs rural), prior serious infections, ever smokers</w:t>
            </w:r>
          </w:p>
        </w:tc>
        <w:tc>
          <w:tcPr>
            <w:tcW w:w="1587" w:type="dxa"/>
            <w:tcBorders>
              <w:top w:val="nil"/>
              <w:bottom w:val="single" w:sz="4" w:space="0" w:color="auto"/>
            </w:tcBorders>
            <w:vAlign w:val="center"/>
          </w:tcPr>
          <w:p w14:paraId="61E3B7CC" w14:textId="31961BE4" w:rsidR="00C80A07"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-8.32</w:t>
            </w:r>
          </w:p>
        </w:tc>
      </w:tr>
      <w:tr w:rsidR="00C80A07" w:rsidRPr="00ED7088" w14:paraId="536BB781" w14:textId="77777777" w:rsidTr="009771D8">
        <w:trPr>
          <w:trHeight w:val="315"/>
        </w:trPr>
        <w:tc>
          <w:tcPr>
            <w:tcW w:w="1567" w:type="dxa"/>
            <w:vAlign w:val="center"/>
          </w:tcPr>
          <w:p w14:paraId="6896AFA3" w14:textId="5E31561E"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Abdominal</w:t>
            </w:r>
          </w:p>
        </w:tc>
        <w:tc>
          <w:tcPr>
            <w:tcW w:w="1567" w:type="dxa"/>
            <w:tcBorders>
              <w:top w:val="single" w:sz="4" w:space="0" w:color="auto"/>
              <w:bottom w:val="nil"/>
            </w:tcBorders>
            <w:noWrap/>
            <w:vAlign w:val="center"/>
          </w:tcPr>
          <w:p w14:paraId="2B399981" w14:textId="689F05A7"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single" w:sz="4" w:space="0" w:color="auto"/>
              <w:bottom w:val="nil"/>
            </w:tcBorders>
            <w:hideMark/>
          </w:tcPr>
          <w:p w14:paraId="5BC2B46A" w14:textId="6BF835B4" w:rsidR="00C80A07" w:rsidRPr="00ED7088" w:rsidRDefault="00C80A07" w:rsidP="002C0038">
            <w:pPr>
              <w:jc w:val="center"/>
              <w:rPr>
                <w:rFonts w:ascii="Times New Roman" w:hAnsi="Times New Roman" w:cs="Times New Roman"/>
                <w:sz w:val="20"/>
                <w:szCs w:val="24"/>
              </w:rPr>
            </w:pPr>
            <w:r w:rsidRPr="00ED7088">
              <w:rPr>
                <w:rFonts w:ascii="Times New Roman" w:hAnsi="Times New Roman" w:cs="Times New Roman"/>
                <w:sz w:val="20"/>
                <w:szCs w:val="24"/>
              </w:rPr>
              <w:t>Age, sex,</w:t>
            </w:r>
            <w:r w:rsidR="00AB5CA1" w:rsidRPr="00ED7088">
              <w:rPr>
                <w:rFonts w:ascii="Times New Roman" w:hAnsi="Times New Roman" w:cs="Times New Roman"/>
                <w:sz w:val="20"/>
                <w:szCs w:val="24"/>
              </w:rPr>
              <w:t xml:space="preserve"> modified</w:t>
            </w:r>
            <w:r w:rsidRPr="00ED7088">
              <w:rPr>
                <w:rFonts w:ascii="Times New Roman" w:hAnsi="Times New Roman" w:cs="Times New Roman"/>
                <w:sz w:val="20"/>
                <w:szCs w:val="24"/>
              </w:rPr>
              <w:t xml:space="preserve"> RDCI,</w:t>
            </w:r>
            <w:r w:rsidR="00AB5CA1" w:rsidRPr="00ED7088">
              <w:rPr>
                <w:rFonts w:ascii="Times New Roman" w:hAnsi="Times New Roman" w:cs="Times New Roman"/>
                <w:sz w:val="20"/>
                <w:szCs w:val="24"/>
              </w:rPr>
              <w:t xml:space="preserve"> pain scale, </w:t>
            </w:r>
            <w:r w:rsidRPr="00ED7088">
              <w:rPr>
                <w:rFonts w:ascii="Times New Roman" w:hAnsi="Times New Roman" w:cs="Times New Roman"/>
                <w:sz w:val="20"/>
                <w:szCs w:val="24"/>
              </w:rPr>
              <w:t>glucocorticoid use</w:t>
            </w:r>
            <w:r w:rsidR="00AB5CA1" w:rsidRPr="00ED7088">
              <w:rPr>
                <w:rFonts w:ascii="Times New Roman" w:hAnsi="Times New Roman" w:cs="Times New Roman"/>
                <w:sz w:val="20"/>
                <w:szCs w:val="24"/>
              </w:rPr>
              <w:t>, prior serious infections</w:t>
            </w:r>
            <w:r w:rsidR="002C0038" w:rsidRPr="00ED7088">
              <w:rPr>
                <w:rFonts w:ascii="Times New Roman" w:hAnsi="Times New Roman" w:cs="Times New Roman"/>
                <w:sz w:val="20"/>
                <w:szCs w:val="24"/>
              </w:rPr>
              <w:t>, smoking status</w:t>
            </w:r>
            <w:r w:rsidRPr="00ED7088">
              <w:rPr>
                <w:rFonts w:ascii="Times New Roman" w:hAnsi="Times New Roman" w:cs="Times New Roman"/>
                <w:sz w:val="20"/>
                <w:szCs w:val="24"/>
              </w:rPr>
              <w:t>, diabetic and vaccines</w:t>
            </w:r>
          </w:p>
        </w:tc>
        <w:tc>
          <w:tcPr>
            <w:tcW w:w="1587" w:type="dxa"/>
            <w:tcBorders>
              <w:top w:val="single" w:sz="4" w:space="0" w:color="auto"/>
              <w:bottom w:val="nil"/>
            </w:tcBorders>
            <w:vAlign w:val="center"/>
            <w:hideMark/>
          </w:tcPr>
          <w:p w14:paraId="57903C72" w14:textId="28FDDE48" w:rsidR="00C80A07"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-8.02</w:t>
            </w:r>
          </w:p>
        </w:tc>
      </w:tr>
      <w:tr w:rsidR="00C80A07" w:rsidRPr="00ED7088" w14:paraId="010CF1A5" w14:textId="77777777" w:rsidTr="009771D8">
        <w:trPr>
          <w:trHeight w:val="315"/>
        </w:trPr>
        <w:tc>
          <w:tcPr>
            <w:tcW w:w="1567" w:type="dxa"/>
            <w:vAlign w:val="center"/>
          </w:tcPr>
          <w:p w14:paraId="141B01D5"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6B21F70F" w14:textId="37A8D925"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110FDA83" w14:textId="74E16AB9" w:rsidR="00C80A07" w:rsidRPr="00ED7088" w:rsidRDefault="00FA65D0" w:rsidP="002C0038">
            <w:pPr>
              <w:jc w:val="center"/>
              <w:rPr>
                <w:rFonts w:ascii="Times New Roman" w:hAnsi="Times New Roman" w:cs="Times New Roman"/>
                <w:sz w:val="20"/>
                <w:szCs w:val="24"/>
              </w:rPr>
            </w:pPr>
            <w:r w:rsidRPr="00ED7088">
              <w:rPr>
                <w:rFonts w:ascii="Times New Roman" w:hAnsi="Times New Roman" w:cs="Times New Roman"/>
                <w:sz w:val="20"/>
                <w:szCs w:val="24"/>
              </w:rPr>
              <w:t xml:space="preserve">Age, sex, RA duration, modified RDCI, pain scale, prior serious infections, </w:t>
            </w:r>
            <w:r w:rsidR="002C0038" w:rsidRPr="00ED7088">
              <w:rPr>
                <w:rFonts w:ascii="Times New Roman" w:hAnsi="Times New Roman" w:cs="Times New Roman"/>
                <w:sz w:val="20"/>
                <w:szCs w:val="24"/>
              </w:rPr>
              <w:t>smoking status</w:t>
            </w:r>
            <w:r w:rsidRPr="00ED7088">
              <w:rPr>
                <w:rFonts w:ascii="Times New Roman" w:hAnsi="Times New Roman" w:cs="Times New Roman"/>
                <w:sz w:val="20"/>
                <w:szCs w:val="24"/>
              </w:rPr>
              <w:t>, diabetic and vaccines</w:t>
            </w:r>
          </w:p>
        </w:tc>
        <w:tc>
          <w:tcPr>
            <w:tcW w:w="1587" w:type="dxa"/>
            <w:tcBorders>
              <w:top w:val="nil"/>
              <w:bottom w:val="single" w:sz="4" w:space="0" w:color="auto"/>
            </w:tcBorders>
            <w:vAlign w:val="center"/>
          </w:tcPr>
          <w:p w14:paraId="283E81F9" w14:textId="2E4549EC" w:rsidR="00C80A07"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-8.45</w:t>
            </w:r>
          </w:p>
        </w:tc>
      </w:tr>
      <w:tr w:rsidR="00C80A07" w:rsidRPr="00ED7088" w14:paraId="68D54550" w14:textId="77777777" w:rsidTr="009771D8">
        <w:trPr>
          <w:trHeight w:val="315"/>
        </w:trPr>
        <w:tc>
          <w:tcPr>
            <w:tcW w:w="1567" w:type="dxa"/>
            <w:vAlign w:val="center"/>
          </w:tcPr>
          <w:p w14:paraId="6FEDCE03" w14:textId="25C19850"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Urinary</w:t>
            </w:r>
          </w:p>
        </w:tc>
        <w:tc>
          <w:tcPr>
            <w:tcW w:w="1567" w:type="dxa"/>
            <w:tcBorders>
              <w:top w:val="single" w:sz="4" w:space="0" w:color="auto"/>
              <w:bottom w:val="nil"/>
            </w:tcBorders>
            <w:noWrap/>
            <w:vAlign w:val="center"/>
          </w:tcPr>
          <w:p w14:paraId="666BC4C0" w14:textId="607FD39D"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single" w:sz="4" w:space="0" w:color="auto"/>
              <w:bottom w:val="nil"/>
            </w:tcBorders>
            <w:hideMark/>
          </w:tcPr>
          <w:p w14:paraId="4F67E160" w14:textId="1871A5E4" w:rsidR="00C80A07" w:rsidRPr="00ED7088" w:rsidRDefault="00FA65D0" w:rsidP="00FA65D0">
            <w:pPr>
              <w:jc w:val="center"/>
              <w:rPr>
                <w:rFonts w:ascii="Times New Roman" w:hAnsi="Times New Roman" w:cs="Times New Roman"/>
                <w:sz w:val="20"/>
                <w:szCs w:val="24"/>
              </w:rPr>
            </w:pPr>
            <w:r w:rsidRPr="00ED7088">
              <w:rPr>
                <w:rFonts w:ascii="Times New Roman" w:hAnsi="Times New Roman" w:cs="Times New Roman"/>
                <w:sz w:val="20"/>
                <w:szCs w:val="24"/>
              </w:rPr>
              <w:t>Age, sex, race, modified RDCI, education level, RA duration, residency (urban vs rural), glucocorticoid use, prior serious infections, smoking status, diabetic, history of fracture and vaccines</w:t>
            </w:r>
          </w:p>
        </w:tc>
        <w:tc>
          <w:tcPr>
            <w:tcW w:w="1587" w:type="dxa"/>
            <w:tcBorders>
              <w:top w:val="single" w:sz="4" w:space="0" w:color="auto"/>
              <w:bottom w:val="nil"/>
            </w:tcBorders>
            <w:vAlign w:val="center"/>
            <w:hideMark/>
          </w:tcPr>
          <w:p w14:paraId="5F3E01BB" w14:textId="77777777"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-8.19</w:t>
            </w:r>
          </w:p>
        </w:tc>
      </w:tr>
      <w:tr w:rsidR="00C80A07" w:rsidRPr="00ED7088" w14:paraId="7436419B" w14:textId="77777777" w:rsidTr="009771D8">
        <w:trPr>
          <w:trHeight w:val="315"/>
        </w:trPr>
        <w:tc>
          <w:tcPr>
            <w:tcW w:w="1567" w:type="dxa"/>
            <w:vAlign w:val="center"/>
          </w:tcPr>
          <w:p w14:paraId="00B67B11"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739BE01D" w14:textId="22E61510"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3DF1A76E" w14:textId="4A2424E9" w:rsidR="00C80A07" w:rsidRPr="00ED7088" w:rsidRDefault="00FA65D0" w:rsidP="00FA65D0">
            <w:pPr>
              <w:jc w:val="center"/>
              <w:rPr>
                <w:rFonts w:ascii="Times New Roman" w:hAnsi="Times New Roman" w:cs="Times New Roman"/>
                <w:sz w:val="20"/>
                <w:szCs w:val="24"/>
              </w:rPr>
            </w:pPr>
            <w:r w:rsidRPr="00ED7088">
              <w:rPr>
                <w:rFonts w:ascii="Times New Roman" w:hAnsi="Times New Roman" w:cs="Times New Roman"/>
                <w:sz w:val="20"/>
                <w:szCs w:val="24"/>
              </w:rPr>
              <w:t>Sex, race, modified RDCI, education level, RA duration, residency (urban vs rural), prior serious infections, diabetic and vaccines</w:t>
            </w:r>
          </w:p>
        </w:tc>
        <w:tc>
          <w:tcPr>
            <w:tcW w:w="1587" w:type="dxa"/>
            <w:tcBorders>
              <w:top w:val="nil"/>
              <w:bottom w:val="single" w:sz="4" w:space="0" w:color="auto"/>
            </w:tcBorders>
            <w:vAlign w:val="center"/>
          </w:tcPr>
          <w:p w14:paraId="7AB105BE" w14:textId="5D69330D" w:rsidR="00C80A07" w:rsidRPr="00ED7088" w:rsidRDefault="003D79EA" w:rsidP="00077ABB">
            <w:pPr>
              <w:jc w:val="center"/>
              <w:rPr>
                <w:rFonts w:ascii="Times New Roman" w:hAnsi="Times New Roman" w:cs="Times New Roman"/>
                <w:sz w:val="20"/>
                <w:szCs w:val="24"/>
              </w:rPr>
            </w:pPr>
            <w:r w:rsidRPr="00ED7088">
              <w:rPr>
                <w:rFonts w:ascii="Times New Roman" w:hAnsi="Times New Roman" w:cs="Times New Roman"/>
                <w:sz w:val="20"/>
                <w:szCs w:val="24"/>
              </w:rPr>
              <w:t>-8.01</w:t>
            </w:r>
          </w:p>
        </w:tc>
      </w:tr>
      <w:tr w:rsidR="00C80A07" w:rsidRPr="00ED7088" w14:paraId="013E7E6A" w14:textId="77777777" w:rsidTr="009771D8">
        <w:trPr>
          <w:trHeight w:val="315"/>
        </w:trPr>
        <w:tc>
          <w:tcPr>
            <w:tcW w:w="1567" w:type="dxa"/>
            <w:vAlign w:val="center"/>
          </w:tcPr>
          <w:p w14:paraId="115E2511" w14:textId="0EFCFF9F"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Bloodstream including sepsis</w:t>
            </w:r>
          </w:p>
        </w:tc>
        <w:tc>
          <w:tcPr>
            <w:tcW w:w="1567" w:type="dxa"/>
            <w:tcBorders>
              <w:top w:val="single" w:sz="4" w:space="0" w:color="auto"/>
              <w:bottom w:val="nil"/>
            </w:tcBorders>
            <w:noWrap/>
            <w:vAlign w:val="center"/>
          </w:tcPr>
          <w:p w14:paraId="58D0FADB" w14:textId="6FC2D748"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single" w:sz="4" w:space="0" w:color="auto"/>
              <w:bottom w:val="nil"/>
            </w:tcBorders>
            <w:hideMark/>
          </w:tcPr>
          <w:p w14:paraId="643499DE" w14:textId="7843E31B" w:rsidR="00C80A07" w:rsidRPr="00ED7088" w:rsidRDefault="00FA65D0" w:rsidP="00FA65D0">
            <w:pPr>
              <w:jc w:val="center"/>
              <w:rPr>
                <w:rFonts w:ascii="Times New Roman" w:hAnsi="Times New Roman" w:cs="Times New Roman"/>
                <w:sz w:val="20"/>
                <w:szCs w:val="24"/>
              </w:rPr>
            </w:pPr>
            <w:r w:rsidRPr="00ED7088">
              <w:rPr>
                <w:rFonts w:ascii="Times New Roman" w:hAnsi="Times New Roman" w:cs="Times New Roman"/>
                <w:sz w:val="20"/>
                <w:szCs w:val="24"/>
              </w:rPr>
              <w:t>Age, sex, race, HAQ, modified RDCI, education level, RA duration, residency (urban vs rural), glucocorticoid use, prior serious infections, smoking status, diabetic, history of fractures, vaccines</w:t>
            </w:r>
          </w:p>
        </w:tc>
        <w:tc>
          <w:tcPr>
            <w:tcW w:w="1587" w:type="dxa"/>
            <w:tcBorders>
              <w:top w:val="single" w:sz="4" w:space="0" w:color="auto"/>
              <w:bottom w:val="nil"/>
            </w:tcBorders>
            <w:vAlign w:val="center"/>
            <w:hideMark/>
          </w:tcPr>
          <w:p w14:paraId="50FFD295" w14:textId="77777777"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-9.03</w:t>
            </w:r>
          </w:p>
        </w:tc>
      </w:tr>
      <w:tr w:rsidR="00C80A07" w:rsidRPr="00ED7088" w14:paraId="11D303B8" w14:textId="77777777" w:rsidTr="009771D8">
        <w:trPr>
          <w:trHeight w:val="315"/>
        </w:trPr>
        <w:tc>
          <w:tcPr>
            <w:tcW w:w="1567" w:type="dxa"/>
            <w:vAlign w:val="center"/>
          </w:tcPr>
          <w:p w14:paraId="33A03882"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24A4AC9E" w14:textId="6742645C"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5C7EF79F" w14:textId="5DE2BEC1" w:rsidR="00C80A07" w:rsidRPr="00ED7088" w:rsidRDefault="00FA65D0" w:rsidP="00FA65D0">
            <w:pPr>
              <w:jc w:val="center"/>
              <w:rPr>
                <w:rFonts w:ascii="Times New Roman" w:hAnsi="Times New Roman" w:cs="Times New Roman"/>
                <w:sz w:val="20"/>
                <w:szCs w:val="24"/>
              </w:rPr>
            </w:pPr>
            <w:r w:rsidRPr="00ED7088">
              <w:rPr>
                <w:rFonts w:ascii="Times New Roman" w:hAnsi="Times New Roman" w:cs="Times New Roman"/>
                <w:sz w:val="20"/>
                <w:szCs w:val="24"/>
              </w:rPr>
              <w:t>Age, sex, race, HAQ, modified RDCI, education level, RA duration, residency (urban vs rural), prior serious infections, smoking status, diabetic, pulmonary and fracture comorbidities and vaccines</w:t>
            </w:r>
          </w:p>
        </w:tc>
        <w:tc>
          <w:tcPr>
            <w:tcW w:w="1587" w:type="dxa"/>
            <w:tcBorders>
              <w:top w:val="nil"/>
              <w:bottom w:val="single" w:sz="4" w:space="0" w:color="auto"/>
            </w:tcBorders>
            <w:vAlign w:val="center"/>
          </w:tcPr>
          <w:p w14:paraId="0DEE80E2" w14:textId="4D379561" w:rsidR="00C80A07" w:rsidRPr="00ED7088" w:rsidRDefault="0087603B" w:rsidP="00077ABB">
            <w:pPr>
              <w:jc w:val="center"/>
              <w:rPr>
                <w:rFonts w:ascii="Times New Roman" w:hAnsi="Times New Roman" w:cs="Times New Roman"/>
                <w:sz w:val="20"/>
                <w:szCs w:val="24"/>
              </w:rPr>
            </w:pPr>
            <w:r w:rsidRPr="00ED7088">
              <w:rPr>
                <w:rFonts w:ascii="Times New Roman" w:hAnsi="Times New Roman" w:cs="Times New Roman"/>
                <w:sz w:val="20"/>
                <w:szCs w:val="24"/>
              </w:rPr>
              <w:t>-8.84</w:t>
            </w:r>
          </w:p>
        </w:tc>
      </w:tr>
      <w:tr w:rsidR="00C80A07" w:rsidRPr="00ED7088" w14:paraId="3D592E1D" w14:textId="77777777" w:rsidTr="009771D8">
        <w:trPr>
          <w:trHeight w:val="315"/>
        </w:trPr>
        <w:tc>
          <w:tcPr>
            <w:tcW w:w="1567" w:type="dxa"/>
            <w:vAlign w:val="center"/>
          </w:tcPr>
          <w:p w14:paraId="74485130" w14:textId="1AE71FFA"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Skin, bone and joint infections</w:t>
            </w:r>
          </w:p>
        </w:tc>
        <w:tc>
          <w:tcPr>
            <w:tcW w:w="1567" w:type="dxa"/>
            <w:tcBorders>
              <w:top w:val="single" w:sz="4" w:space="0" w:color="auto"/>
              <w:bottom w:val="nil"/>
            </w:tcBorders>
            <w:noWrap/>
            <w:vAlign w:val="center"/>
          </w:tcPr>
          <w:p w14:paraId="55846BA4" w14:textId="7911184D"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single" w:sz="4" w:space="0" w:color="auto"/>
              <w:bottom w:val="nil"/>
            </w:tcBorders>
            <w:hideMark/>
          </w:tcPr>
          <w:p w14:paraId="54226931" w14:textId="0CE8F5CE" w:rsidR="00C80A07" w:rsidRPr="00ED7088" w:rsidRDefault="00FA65D0" w:rsidP="00077ABB">
            <w:pPr>
              <w:jc w:val="center"/>
              <w:rPr>
                <w:rFonts w:ascii="Times New Roman" w:hAnsi="Times New Roman" w:cs="Times New Roman"/>
                <w:sz w:val="20"/>
                <w:szCs w:val="24"/>
              </w:rPr>
            </w:pPr>
            <w:r w:rsidRPr="00ED7088">
              <w:rPr>
                <w:rFonts w:ascii="Times New Roman" w:hAnsi="Times New Roman" w:cs="Times New Roman"/>
                <w:sz w:val="20"/>
                <w:szCs w:val="24"/>
              </w:rPr>
              <w:t>Age, sex, race, HAQ, modified RDCI, education level, RA duration, residency (urban vs rural), glucocorticoid use, prior serious infections, smoking status, diabetic, pulmonary and fracture comorbidities and vaccines</w:t>
            </w:r>
          </w:p>
        </w:tc>
        <w:tc>
          <w:tcPr>
            <w:tcW w:w="1587" w:type="dxa"/>
            <w:tcBorders>
              <w:top w:val="single" w:sz="4" w:space="0" w:color="auto"/>
              <w:bottom w:val="nil"/>
            </w:tcBorders>
            <w:vAlign w:val="center"/>
            <w:hideMark/>
          </w:tcPr>
          <w:p w14:paraId="1FDE3DFB" w14:textId="2D80586C" w:rsidR="00C80A07" w:rsidRPr="00ED7088" w:rsidRDefault="001C12E5" w:rsidP="00077ABB">
            <w:pPr>
              <w:jc w:val="center"/>
              <w:rPr>
                <w:rFonts w:ascii="Times New Roman" w:hAnsi="Times New Roman" w:cs="Times New Roman"/>
                <w:sz w:val="20"/>
                <w:szCs w:val="24"/>
              </w:rPr>
            </w:pPr>
            <w:r w:rsidRPr="00ED7088">
              <w:rPr>
                <w:rFonts w:ascii="Times New Roman" w:hAnsi="Times New Roman" w:cs="Times New Roman"/>
                <w:sz w:val="20"/>
                <w:szCs w:val="24"/>
              </w:rPr>
              <w:t>-8.66</w:t>
            </w:r>
          </w:p>
          <w:p w14:paraId="472A5059" w14:textId="77777777" w:rsidR="00C80A07" w:rsidRPr="00ED7088" w:rsidRDefault="00C80A07" w:rsidP="00077ABB">
            <w:pPr>
              <w:jc w:val="center"/>
              <w:rPr>
                <w:rFonts w:ascii="Times New Roman" w:hAnsi="Times New Roman" w:cs="Times New Roman"/>
                <w:sz w:val="20"/>
                <w:szCs w:val="24"/>
              </w:rPr>
            </w:pPr>
          </w:p>
        </w:tc>
      </w:tr>
      <w:tr w:rsidR="00C80A07" w:rsidRPr="00ED7088" w14:paraId="76508EF9" w14:textId="77777777" w:rsidTr="009771D8">
        <w:trPr>
          <w:trHeight w:val="315"/>
        </w:trPr>
        <w:tc>
          <w:tcPr>
            <w:tcW w:w="1567" w:type="dxa"/>
            <w:tcBorders>
              <w:bottom w:val="nil"/>
            </w:tcBorders>
            <w:vAlign w:val="center"/>
          </w:tcPr>
          <w:p w14:paraId="3822DED6" w14:textId="77777777" w:rsidR="00C80A07" w:rsidRPr="00ED7088" w:rsidRDefault="00C80A07" w:rsidP="00077ABB">
            <w:pPr>
              <w:jc w:val="center"/>
              <w:rPr>
                <w:rFonts w:ascii="Times New Roman" w:hAnsi="Times New Roman" w:cs="Times New Roman"/>
                <w:sz w:val="20"/>
                <w:szCs w:val="24"/>
              </w:rPr>
            </w:pPr>
          </w:p>
        </w:tc>
        <w:tc>
          <w:tcPr>
            <w:tcW w:w="1567" w:type="dxa"/>
            <w:tcBorders>
              <w:top w:val="nil"/>
              <w:bottom w:val="single" w:sz="4" w:space="0" w:color="auto"/>
            </w:tcBorders>
            <w:noWrap/>
            <w:vAlign w:val="center"/>
          </w:tcPr>
          <w:p w14:paraId="2CCB98C7" w14:textId="0B89DFC5" w:rsidR="00C80A07" w:rsidRPr="00ED7088" w:rsidRDefault="00C80A07"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bottom w:val="single" w:sz="4" w:space="0" w:color="auto"/>
            </w:tcBorders>
          </w:tcPr>
          <w:p w14:paraId="19B0C663" w14:textId="14892B65" w:rsidR="00C80A07" w:rsidRPr="00ED7088" w:rsidRDefault="00FA65D0"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Same </w:t>
            </w:r>
            <w:r w:rsidR="00F17FD3" w:rsidRPr="00ED7088">
              <w:rPr>
                <w:rFonts w:ascii="Times New Roman" w:hAnsi="Times New Roman" w:cs="Times New Roman"/>
                <w:sz w:val="20"/>
                <w:szCs w:val="24"/>
              </w:rPr>
              <w:t>model</w:t>
            </w:r>
            <w:r w:rsidRPr="00ED7088">
              <w:rPr>
                <w:rFonts w:ascii="Times New Roman" w:hAnsi="Times New Roman" w:cs="Times New Roman"/>
                <w:sz w:val="20"/>
                <w:szCs w:val="24"/>
              </w:rPr>
              <w:t xml:space="preserve"> without GC use</w:t>
            </w:r>
          </w:p>
        </w:tc>
        <w:tc>
          <w:tcPr>
            <w:tcW w:w="1587" w:type="dxa"/>
            <w:tcBorders>
              <w:top w:val="nil"/>
              <w:bottom w:val="single" w:sz="4" w:space="0" w:color="auto"/>
            </w:tcBorders>
            <w:vAlign w:val="center"/>
          </w:tcPr>
          <w:p w14:paraId="2DB7915E" w14:textId="2FCCFF47" w:rsidR="00C80A07" w:rsidRPr="00ED7088" w:rsidRDefault="001C12E5" w:rsidP="00077ABB">
            <w:pPr>
              <w:jc w:val="center"/>
              <w:rPr>
                <w:rFonts w:ascii="Times New Roman" w:hAnsi="Times New Roman" w:cs="Times New Roman"/>
                <w:sz w:val="20"/>
                <w:szCs w:val="24"/>
              </w:rPr>
            </w:pPr>
            <w:r w:rsidRPr="00ED7088">
              <w:rPr>
                <w:rFonts w:ascii="Times New Roman" w:hAnsi="Times New Roman" w:cs="Times New Roman"/>
                <w:sz w:val="20"/>
                <w:szCs w:val="24"/>
              </w:rPr>
              <w:t>-8.76</w:t>
            </w:r>
          </w:p>
        </w:tc>
      </w:tr>
      <w:tr w:rsidR="00C80A07" w:rsidRPr="00ED7088" w14:paraId="55BFB149" w14:textId="77777777" w:rsidTr="009771D8">
        <w:trPr>
          <w:trHeight w:val="315"/>
        </w:trPr>
        <w:tc>
          <w:tcPr>
            <w:tcW w:w="1567" w:type="dxa"/>
            <w:tcBorders>
              <w:top w:val="nil"/>
              <w:bottom w:val="nil"/>
            </w:tcBorders>
            <w:vAlign w:val="center"/>
          </w:tcPr>
          <w:p w14:paraId="0EF43B29" w14:textId="2FC2698D" w:rsidR="00C80A07" w:rsidRPr="00ED7088" w:rsidRDefault="00C80A07" w:rsidP="00077ABB">
            <w:pPr>
              <w:jc w:val="center"/>
              <w:rPr>
                <w:rFonts w:ascii="Times New Roman" w:hAnsi="Times New Roman" w:cs="Times New Roman"/>
                <w:sz w:val="20"/>
                <w:szCs w:val="24"/>
              </w:rPr>
            </w:pPr>
            <w:r w:rsidRPr="00ED7088">
              <w:rPr>
                <w:rFonts w:ascii="Times New Roman" w:hAnsi="Times New Roman" w:cs="Times New Roman"/>
                <w:sz w:val="20"/>
                <w:szCs w:val="24"/>
              </w:rPr>
              <w:t>Unknown site</w:t>
            </w:r>
          </w:p>
        </w:tc>
        <w:tc>
          <w:tcPr>
            <w:tcW w:w="1567" w:type="dxa"/>
            <w:tcBorders>
              <w:top w:val="nil"/>
              <w:bottom w:val="nil"/>
            </w:tcBorders>
            <w:noWrap/>
            <w:vAlign w:val="center"/>
          </w:tcPr>
          <w:p w14:paraId="214AE8D3" w14:textId="14375C24" w:rsidR="00C80A07" w:rsidRPr="00ED7088" w:rsidRDefault="00597830" w:rsidP="00C80A07">
            <w:pPr>
              <w:jc w:val="center"/>
              <w:rPr>
                <w:rFonts w:ascii="Times New Roman" w:hAnsi="Times New Roman" w:cs="Times New Roman"/>
                <w:sz w:val="20"/>
                <w:szCs w:val="24"/>
              </w:rPr>
            </w:pPr>
            <w:r w:rsidRPr="00ED7088">
              <w:rPr>
                <w:rFonts w:ascii="Times New Roman" w:hAnsi="Times New Roman" w:cs="Times New Roman"/>
                <w:sz w:val="20"/>
                <w:szCs w:val="24"/>
              </w:rPr>
              <w:t>Yes</w:t>
            </w:r>
          </w:p>
        </w:tc>
        <w:tc>
          <w:tcPr>
            <w:tcW w:w="5663" w:type="dxa"/>
            <w:tcBorders>
              <w:top w:val="nil"/>
              <w:bottom w:val="nil"/>
            </w:tcBorders>
            <w:hideMark/>
          </w:tcPr>
          <w:p w14:paraId="51D2BBC5" w14:textId="1D703C27" w:rsidR="00C80A07" w:rsidRPr="00ED7088" w:rsidRDefault="00FA65D0" w:rsidP="00077ABB">
            <w:pPr>
              <w:jc w:val="center"/>
              <w:rPr>
                <w:rFonts w:ascii="Times New Roman" w:hAnsi="Times New Roman" w:cs="Times New Roman"/>
                <w:sz w:val="20"/>
                <w:szCs w:val="24"/>
              </w:rPr>
            </w:pPr>
            <w:r w:rsidRPr="00ED7088">
              <w:rPr>
                <w:rFonts w:ascii="Times New Roman" w:hAnsi="Times New Roman" w:cs="Times New Roman"/>
                <w:sz w:val="20"/>
                <w:szCs w:val="24"/>
              </w:rPr>
              <w:t xml:space="preserve">Sex, race, HAQ, modified RDCI, education level, RA duration, residency (urban vs rural), glucocorticoid use, prior serious infections, smoking status, diabetic, pulmonary and fracture </w:t>
            </w:r>
            <w:r w:rsidRPr="00ED7088">
              <w:rPr>
                <w:rFonts w:ascii="Times New Roman" w:hAnsi="Times New Roman" w:cs="Times New Roman"/>
                <w:sz w:val="20"/>
                <w:szCs w:val="24"/>
              </w:rPr>
              <w:lastRenderedPageBreak/>
              <w:t>comorbidities and vaccines</w:t>
            </w:r>
          </w:p>
        </w:tc>
        <w:tc>
          <w:tcPr>
            <w:tcW w:w="1587" w:type="dxa"/>
            <w:tcBorders>
              <w:top w:val="nil"/>
              <w:bottom w:val="nil"/>
            </w:tcBorders>
          </w:tcPr>
          <w:p w14:paraId="1C7A5B98" w14:textId="2BC36B6D" w:rsidR="00C80A07" w:rsidRPr="00ED7088" w:rsidRDefault="001C12E5" w:rsidP="00077ABB">
            <w:pPr>
              <w:jc w:val="center"/>
              <w:rPr>
                <w:rFonts w:ascii="Times New Roman" w:hAnsi="Times New Roman" w:cs="Times New Roman"/>
                <w:sz w:val="20"/>
                <w:szCs w:val="24"/>
              </w:rPr>
            </w:pPr>
            <w:r w:rsidRPr="00ED7088">
              <w:rPr>
                <w:rFonts w:ascii="Times New Roman" w:hAnsi="Times New Roman" w:cs="Times New Roman"/>
                <w:sz w:val="20"/>
                <w:szCs w:val="24"/>
              </w:rPr>
              <w:lastRenderedPageBreak/>
              <w:t>-8.38</w:t>
            </w:r>
          </w:p>
          <w:p w14:paraId="1D18A6B2" w14:textId="77777777" w:rsidR="00C80A07" w:rsidRPr="00ED7088" w:rsidRDefault="00C80A07" w:rsidP="00077ABB">
            <w:pPr>
              <w:jc w:val="center"/>
              <w:rPr>
                <w:rFonts w:ascii="Times New Roman" w:hAnsi="Times New Roman" w:cs="Times New Roman"/>
                <w:sz w:val="20"/>
                <w:szCs w:val="24"/>
              </w:rPr>
            </w:pPr>
          </w:p>
        </w:tc>
      </w:tr>
      <w:tr w:rsidR="00597830" w:rsidRPr="00ED7088" w14:paraId="2E91F196" w14:textId="77777777" w:rsidTr="009771D8">
        <w:trPr>
          <w:trHeight w:val="315"/>
        </w:trPr>
        <w:tc>
          <w:tcPr>
            <w:tcW w:w="1567" w:type="dxa"/>
            <w:tcBorders>
              <w:top w:val="nil"/>
            </w:tcBorders>
            <w:vAlign w:val="center"/>
          </w:tcPr>
          <w:p w14:paraId="7079DBF4" w14:textId="77777777" w:rsidR="00597830" w:rsidRPr="00ED7088" w:rsidRDefault="00597830" w:rsidP="00077ABB">
            <w:pPr>
              <w:jc w:val="center"/>
              <w:rPr>
                <w:rFonts w:ascii="Times New Roman" w:hAnsi="Times New Roman" w:cs="Times New Roman"/>
                <w:sz w:val="20"/>
                <w:szCs w:val="24"/>
              </w:rPr>
            </w:pPr>
          </w:p>
        </w:tc>
        <w:tc>
          <w:tcPr>
            <w:tcW w:w="1567" w:type="dxa"/>
            <w:tcBorders>
              <w:top w:val="nil"/>
            </w:tcBorders>
            <w:noWrap/>
            <w:vAlign w:val="center"/>
          </w:tcPr>
          <w:p w14:paraId="0DF80AA4" w14:textId="2FEDE05C" w:rsidR="00597830" w:rsidRPr="00ED7088" w:rsidRDefault="00597830" w:rsidP="00C80A07">
            <w:pPr>
              <w:jc w:val="center"/>
              <w:rPr>
                <w:rFonts w:ascii="Times New Roman" w:hAnsi="Times New Roman" w:cs="Times New Roman"/>
                <w:sz w:val="20"/>
                <w:szCs w:val="24"/>
              </w:rPr>
            </w:pPr>
            <w:r w:rsidRPr="00ED7088">
              <w:rPr>
                <w:rFonts w:ascii="Times New Roman" w:hAnsi="Times New Roman" w:cs="Times New Roman"/>
                <w:sz w:val="20"/>
                <w:szCs w:val="24"/>
              </w:rPr>
              <w:t>No</w:t>
            </w:r>
          </w:p>
        </w:tc>
        <w:tc>
          <w:tcPr>
            <w:tcW w:w="5663" w:type="dxa"/>
            <w:tcBorders>
              <w:top w:val="nil"/>
            </w:tcBorders>
          </w:tcPr>
          <w:p w14:paraId="7FBCF7BC" w14:textId="16A357CB" w:rsidR="00597830" w:rsidRPr="00ED7088" w:rsidRDefault="00EE6820" w:rsidP="002C0038">
            <w:pPr>
              <w:jc w:val="center"/>
              <w:rPr>
                <w:rFonts w:ascii="Times New Roman" w:hAnsi="Times New Roman" w:cs="Times New Roman"/>
                <w:sz w:val="20"/>
                <w:szCs w:val="24"/>
              </w:rPr>
            </w:pPr>
            <w:r w:rsidRPr="00ED7088">
              <w:rPr>
                <w:rFonts w:ascii="Times New Roman" w:hAnsi="Times New Roman" w:cs="Times New Roman"/>
                <w:sz w:val="20"/>
                <w:szCs w:val="24"/>
              </w:rPr>
              <w:t>Sex, race, HAQ, modified RDCI, RA duration, residency (urban vs rural), glucocorticoid use, prior serious infections, smoking status, diabetic, pulmonary and fracture comorbidities and vaccines</w:t>
            </w:r>
          </w:p>
        </w:tc>
        <w:tc>
          <w:tcPr>
            <w:tcW w:w="1587" w:type="dxa"/>
            <w:tcBorders>
              <w:top w:val="nil"/>
            </w:tcBorders>
          </w:tcPr>
          <w:p w14:paraId="0F78F66A" w14:textId="02FCF1AB" w:rsidR="00597830" w:rsidRPr="00ED7088" w:rsidRDefault="001C12E5" w:rsidP="00077ABB">
            <w:pPr>
              <w:jc w:val="center"/>
              <w:rPr>
                <w:rFonts w:ascii="Times New Roman" w:hAnsi="Times New Roman" w:cs="Times New Roman"/>
                <w:sz w:val="20"/>
                <w:szCs w:val="24"/>
              </w:rPr>
            </w:pPr>
            <w:r w:rsidRPr="00ED7088">
              <w:rPr>
                <w:rFonts w:ascii="Times New Roman" w:hAnsi="Times New Roman" w:cs="Times New Roman"/>
                <w:sz w:val="20"/>
                <w:szCs w:val="24"/>
              </w:rPr>
              <w:t>-8.63</w:t>
            </w:r>
          </w:p>
        </w:tc>
      </w:tr>
    </w:tbl>
    <w:p w14:paraId="36012752" w14:textId="77777777" w:rsidR="005F4835" w:rsidRPr="00ED7088" w:rsidRDefault="005F4835" w:rsidP="005F4835">
      <w:pPr>
        <w:pStyle w:val="Caption"/>
        <w:rPr>
          <w:szCs w:val="22"/>
        </w:rPr>
      </w:pPr>
      <w:r w:rsidRPr="00ED7088">
        <w:rPr>
          <w:szCs w:val="22"/>
        </w:rPr>
        <w:t xml:space="preserve">* Best model corresponds to the minimum value of the cross-validation error curve  </w:t>
      </w:r>
    </w:p>
    <w:p w14:paraId="50335FF6" w14:textId="1349757D" w:rsidR="006E2CA7" w:rsidRPr="00ED7088" w:rsidRDefault="005F4835" w:rsidP="005F4835">
      <w:pPr>
        <w:rPr>
          <w:rFonts w:ascii="Times New Roman" w:hAnsi="Times New Roman" w:cs="Times New Roman"/>
          <w:i/>
        </w:rPr>
      </w:pPr>
      <w:r w:rsidRPr="00ED7088">
        <w:rPr>
          <w:rFonts w:ascii="Times New Roman" w:hAnsi="Times New Roman" w:cs="Times New Roman"/>
          <w:i/>
        </w:rPr>
        <w:t>LASSO= Least Absolute Shrinkage and Selection Operator, RA = Rheumatoid Arthritis, HAQ = Health Assessment Questionnaire, RDCI = Rheumatic Disease Comorbidity Index</w:t>
      </w:r>
      <w:r w:rsidR="000E7D44" w:rsidRPr="00ED7088">
        <w:rPr>
          <w:rFonts w:ascii="Times New Roman" w:hAnsi="Times New Roman" w:cs="Times New Roman"/>
          <w:i/>
        </w:rPr>
        <w:t>,</w:t>
      </w:r>
      <w:r w:rsidRPr="00ED7088">
        <w:rPr>
          <w:rFonts w:ascii="Times New Roman" w:hAnsi="Times New Roman" w:cs="Times New Roman"/>
          <w:i/>
        </w:rPr>
        <w:t xml:space="preserve"> </w:t>
      </w:r>
      <w:r w:rsidR="000E7D44" w:rsidRPr="00ED7088">
        <w:rPr>
          <w:rFonts w:ascii="Times New Roman" w:hAnsi="Times New Roman" w:cs="Times New Roman"/>
          <w:i/>
        </w:rPr>
        <w:t>GC=glucocorticoids.</w:t>
      </w:r>
    </w:p>
    <w:p w14:paraId="1206628D" w14:textId="58DDA384" w:rsidR="006E2CA7" w:rsidRPr="00ED7088" w:rsidRDefault="006E2CA7" w:rsidP="005F4835">
      <w:pPr>
        <w:rPr>
          <w:rFonts w:ascii="Times New Roman" w:hAnsi="Times New Roman" w:cs="Times New Roman"/>
          <w:i/>
        </w:rPr>
      </w:pPr>
    </w:p>
    <w:p w14:paraId="42B60697" w14:textId="77777777" w:rsidR="002A5D12" w:rsidRPr="00ED7088" w:rsidRDefault="002A5D12">
      <w:pPr>
        <w:spacing w:after="160" w:line="259" w:lineRule="auto"/>
        <w:rPr>
          <w:rFonts w:ascii="Times New Roman" w:hAnsi="Times New Roman" w:cs="Times New Roman"/>
          <w:b/>
          <w:u w:val="single"/>
        </w:rPr>
      </w:pPr>
      <w:bookmarkStart w:id="0" w:name="_Hlk5872737"/>
      <w:r w:rsidRPr="00ED7088">
        <w:rPr>
          <w:rFonts w:ascii="Times New Roman" w:hAnsi="Times New Roman" w:cs="Times New Roman"/>
          <w:b/>
          <w:u w:val="single"/>
        </w:rPr>
        <w:br w:type="page"/>
      </w:r>
    </w:p>
    <w:p w14:paraId="00FBBCDB" w14:textId="59FC64DB" w:rsidR="00B2296F" w:rsidRPr="00ED7088" w:rsidRDefault="00B2296F" w:rsidP="00B2296F">
      <w:pPr>
        <w:rPr>
          <w:rFonts w:ascii="Times" w:eastAsia="Times New Roman" w:hAnsi="Times" w:cs="Times New Roman"/>
          <w:b/>
          <w:bCs/>
          <w:color w:val="000000"/>
        </w:rPr>
      </w:pPr>
      <w:r w:rsidRPr="00ED7088">
        <w:rPr>
          <w:rFonts w:ascii="Times New Roman" w:hAnsi="Times New Roman" w:cs="Times New Roman"/>
          <w:b/>
          <w:u w:val="single"/>
        </w:rPr>
        <w:lastRenderedPageBreak/>
        <w:t xml:space="preserve">Table S3 - </w:t>
      </w:r>
      <w:r w:rsidRPr="00ED7088">
        <w:rPr>
          <w:rFonts w:ascii="Times New Roman" w:hAnsi="Times New Roman" w:cs="Times New Roman"/>
        </w:rPr>
        <w:t xml:space="preserve"> </w:t>
      </w:r>
      <w:r w:rsidRPr="00ED7088">
        <w:rPr>
          <w:rFonts w:ascii="Times" w:eastAsia="Times New Roman" w:hAnsi="Times" w:cs="Times New Roman"/>
          <w:b/>
          <w:bCs/>
          <w:color w:val="000000"/>
        </w:rPr>
        <w:t>Number of opportunistic serious infections in RA and NIRMD patients</w:t>
      </w:r>
    </w:p>
    <w:tbl>
      <w:tblPr>
        <w:tblW w:w="6039" w:type="dxa"/>
        <w:tblInd w:w="93" w:type="dxa"/>
        <w:tblLook w:val="04A0" w:firstRow="1" w:lastRow="0" w:firstColumn="1" w:lastColumn="0" w:noHBand="0" w:noVBand="1"/>
      </w:tblPr>
      <w:tblGrid>
        <w:gridCol w:w="3439"/>
        <w:gridCol w:w="1300"/>
        <w:gridCol w:w="1300"/>
      </w:tblGrid>
      <w:tr w:rsidR="00B2296F" w:rsidRPr="00ED7088" w14:paraId="0A04AD07" w14:textId="77777777" w:rsidTr="005566DC">
        <w:trPr>
          <w:trHeight w:val="300"/>
        </w:trPr>
        <w:tc>
          <w:tcPr>
            <w:tcW w:w="3439" w:type="dxa"/>
            <w:tcBorders>
              <w:top w:val="single" w:sz="4" w:space="0" w:color="auto"/>
              <w:bottom w:val="single" w:sz="4" w:space="0" w:color="auto"/>
            </w:tcBorders>
            <w:shd w:val="clear" w:color="auto" w:fill="auto"/>
            <w:noWrap/>
            <w:vAlign w:val="bottom"/>
            <w:hideMark/>
          </w:tcPr>
          <w:p w14:paraId="5488BC5A" w14:textId="77777777" w:rsidR="00B2296F" w:rsidRPr="00ED7088" w:rsidRDefault="00B2296F" w:rsidP="005566DC">
            <w:pPr>
              <w:spacing w:after="0" w:line="240" w:lineRule="auto"/>
              <w:jc w:val="center"/>
              <w:rPr>
                <w:rFonts w:ascii="Times" w:eastAsia="Times New Roman" w:hAnsi="Times" w:cs="Times New Roman"/>
                <w:b/>
                <w:bCs/>
                <w:color w:val="000000"/>
                <w:sz w:val="20"/>
                <w:szCs w:val="20"/>
              </w:rPr>
            </w:pPr>
            <w:r w:rsidRPr="00ED7088">
              <w:rPr>
                <w:rFonts w:ascii="Times" w:eastAsia="Times New Roman" w:hAnsi="Times" w:cs="Times New Roman"/>
                <w:b/>
                <w:bCs/>
                <w:color w:val="000000"/>
                <w:sz w:val="20"/>
                <w:szCs w:val="20"/>
              </w:rPr>
              <w:t>Non-Herpes Zoster Opportunist infections</w:t>
            </w:r>
          </w:p>
        </w:tc>
        <w:tc>
          <w:tcPr>
            <w:tcW w:w="1300" w:type="dxa"/>
            <w:tcBorders>
              <w:top w:val="single" w:sz="4" w:space="0" w:color="auto"/>
              <w:left w:val="nil"/>
              <w:bottom w:val="single" w:sz="4" w:space="0" w:color="auto"/>
              <w:right w:val="nil"/>
            </w:tcBorders>
            <w:shd w:val="clear" w:color="auto" w:fill="auto"/>
            <w:noWrap/>
            <w:vAlign w:val="bottom"/>
            <w:hideMark/>
          </w:tcPr>
          <w:p w14:paraId="1CAEBBA4" w14:textId="77777777" w:rsidR="00B2296F" w:rsidRPr="00ED7088" w:rsidRDefault="00B2296F" w:rsidP="005566DC">
            <w:pPr>
              <w:spacing w:after="0" w:line="240" w:lineRule="auto"/>
              <w:jc w:val="center"/>
              <w:rPr>
                <w:rFonts w:ascii="Times" w:eastAsia="Times New Roman" w:hAnsi="Times" w:cs="Times New Roman"/>
                <w:b/>
                <w:bCs/>
                <w:color w:val="000000"/>
                <w:sz w:val="20"/>
                <w:szCs w:val="20"/>
              </w:rPr>
            </w:pPr>
            <w:r w:rsidRPr="00ED7088">
              <w:rPr>
                <w:rFonts w:ascii="Times" w:eastAsia="Times New Roman" w:hAnsi="Times" w:cs="Times New Roman"/>
                <w:b/>
                <w:bCs/>
                <w:color w:val="000000"/>
                <w:sz w:val="20"/>
                <w:szCs w:val="20"/>
              </w:rPr>
              <w:t>RA</w:t>
            </w:r>
          </w:p>
        </w:tc>
        <w:tc>
          <w:tcPr>
            <w:tcW w:w="1300" w:type="dxa"/>
            <w:tcBorders>
              <w:top w:val="single" w:sz="4" w:space="0" w:color="auto"/>
              <w:left w:val="nil"/>
              <w:bottom w:val="single" w:sz="4" w:space="0" w:color="auto"/>
            </w:tcBorders>
            <w:shd w:val="clear" w:color="auto" w:fill="auto"/>
            <w:noWrap/>
            <w:vAlign w:val="bottom"/>
            <w:hideMark/>
          </w:tcPr>
          <w:p w14:paraId="76613394" w14:textId="233934F1" w:rsidR="00B2296F" w:rsidRPr="00ED7088" w:rsidRDefault="00B2296F" w:rsidP="005566DC">
            <w:pPr>
              <w:spacing w:after="0" w:line="240" w:lineRule="auto"/>
              <w:jc w:val="center"/>
              <w:rPr>
                <w:rFonts w:ascii="Times" w:eastAsia="Times New Roman" w:hAnsi="Times" w:cs="Times New Roman"/>
                <w:b/>
                <w:bCs/>
                <w:color w:val="000000"/>
                <w:sz w:val="20"/>
                <w:szCs w:val="20"/>
              </w:rPr>
            </w:pPr>
            <w:r w:rsidRPr="00ED7088">
              <w:rPr>
                <w:rFonts w:ascii="Times" w:eastAsia="Times New Roman" w:hAnsi="Times" w:cs="Times New Roman"/>
                <w:b/>
                <w:bCs/>
                <w:color w:val="000000"/>
                <w:sz w:val="20"/>
                <w:szCs w:val="20"/>
              </w:rPr>
              <w:t>NIR</w:t>
            </w:r>
            <w:r w:rsidR="00F17FD3" w:rsidRPr="00ED7088">
              <w:rPr>
                <w:rFonts w:ascii="Times" w:eastAsia="Times New Roman" w:hAnsi="Times" w:cs="Times New Roman"/>
                <w:b/>
                <w:bCs/>
                <w:color w:val="000000"/>
                <w:sz w:val="20"/>
                <w:szCs w:val="20"/>
              </w:rPr>
              <w:t>M</w:t>
            </w:r>
            <w:r w:rsidRPr="00ED7088">
              <w:rPr>
                <w:rFonts w:ascii="Times" w:eastAsia="Times New Roman" w:hAnsi="Times" w:cs="Times New Roman"/>
                <w:b/>
                <w:bCs/>
                <w:color w:val="000000"/>
                <w:sz w:val="20"/>
                <w:szCs w:val="20"/>
              </w:rPr>
              <w:t>D</w:t>
            </w:r>
          </w:p>
        </w:tc>
      </w:tr>
      <w:tr w:rsidR="00B2296F" w:rsidRPr="00ED7088" w14:paraId="52AEF841" w14:textId="77777777" w:rsidTr="005566DC">
        <w:trPr>
          <w:trHeight w:val="300"/>
        </w:trPr>
        <w:tc>
          <w:tcPr>
            <w:tcW w:w="3439" w:type="dxa"/>
            <w:tcBorders>
              <w:top w:val="nil"/>
              <w:bottom w:val="nil"/>
            </w:tcBorders>
            <w:shd w:val="clear" w:color="auto" w:fill="auto"/>
            <w:noWrap/>
            <w:vAlign w:val="bottom"/>
            <w:hideMark/>
          </w:tcPr>
          <w:p w14:paraId="706EAD8C"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Tuberculosis</w:t>
            </w:r>
          </w:p>
        </w:tc>
        <w:tc>
          <w:tcPr>
            <w:tcW w:w="1300" w:type="dxa"/>
            <w:tcBorders>
              <w:top w:val="nil"/>
              <w:left w:val="nil"/>
              <w:bottom w:val="nil"/>
              <w:right w:val="nil"/>
            </w:tcBorders>
            <w:shd w:val="clear" w:color="auto" w:fill="auto"/>
            <w:noWrap/>
            <w:vAlign w:val="bottom"/>
            <w:hideMark/>
          </w:tcPr>
          <w:p w14:paraId="6104C30D"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9</w:t>
            </w:r>
          </w:p>
        </w:tc>
        <w:tc>
          <w:tcPr>
            <w:tcW w:w="1300" w:type="dxa"/>
            <w:tcBorders>
              <w:top w:val="nil"/>
              <w:left w:val="nil"/>
              <w:bottom w:val="nil"/>
            </w:tcBorders>
            <w:shd w:val="clear" w:color="auto" w:fill="auto"/>
            <w:noWrap/>
            <w:vAlign w:val="bottom"/>
            <w:hideMark/>
          </w:tcPr>
          <w:p w14:paraId="0EBBB8D8" w14:textId="77777777" w:rsidR="00B2296F" w:rsidRPr="00ED7088" w:rsidRDefault="00B2296F" w:rsidP="005566DC">
            <w:pPr>
              <w:spacing w:after="0" w:line="240" w:lineRule="auto"/>
              <w:jc w:val="center"/>
              <w:rPr>
                <w:rFonts w:ascii="Times" w:eastAsia="Times New Roman" w:hAnsi="Times" w:cs="Times New Roman"/>
                <w:sz w:val="20"/>
                <w:szCs w:val="20"/>
              </w:rPr>
            </w:pPr>
            <w:r w:rsidRPr="00ED7088">
              <w:rPr>
                <w:rFonts w:ascii="Times" w:eastAsia="Times New Roman" w:hAnsi="Times" w:cs="Times New Roman"/>
                <w:sz w:val="20"/>
                <w:szCs w:val="20"/>
              </w:rPr>
              <w:t>2</w:t>
            </w:r>
          </w:p>
        </w:tc>
      </w:tr>
      <w:tr w:rsidR="00B2296F" w:rsidRPr="00ED7088" w14:paraId="5A825AD2" w14:textId="77777777" w:rsidTr="005566DC">
        <w:trPr>
          <w:trHeight w:val="300"/>
        </w:trPr>
        <w:tc>
          <w:tcPr>
            <w:tcW w:w="3439" w:type="dxa"/>
            <w:tcBorders>
              <w:top w:val="nil"/>
              <w:bottom w:val="nil"/>
            </w:tcBorders>
            <w:shd w:val="clear" w:color="auto" w:fill="auto"/>
            <w:noWrap/>
            <w:vAlign w:val="bottom"/>
            <w:hideMark/>
          </w:tcPr>
          <w:p w14:paraId="1D76C1E3"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Candidiasis</w:t>
            </w:r>
          </w:p>
        </w:tc>
        <w:tc>
          <w:tcPr>
            <w:tcW w:w="1300" w:type="dxa"/>
            <w:tcBorders>
              <w:top w:val="nil"/>
              <w:left w:val="nil"/>
              <w:bottom w:val="nil"/>
              <w:right w:val="nil"/>
            </w:tcBorders>
            <w:shd w:val="clear" w:color="auto" w:fill="auto"/>
            <w:noWrap/>
            <w:vAlign w:val="bottom"/>
            <w:hideMark/>
          </w:tcPr>
          <w:p w14:paraId="6FF8E6FF"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1</w:t>
            </w:r>
          </w:p>
        </w:tc>
        <w:tc>
          <w:tcPr>
            <w:tcW w:w="1300" w:type="dxa"/>
            <w:tcBorders>
              <w:top w:val="nil"/>
              <w:left w:val="nil"/>
              <w:bottom w:val="nil"/>
            </w:tcBorders>
            <w:shd w:val="clear" w:color="auto" w:fill="auto"/>
            <w:noWrap/>
            <w:vAlign w:val="bottom"/>
            <w:hideMark/>
          </w:tcPr>
          <w:p w14:paraId="3AC2B40E"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1</w:t>
            </w:r>
          </w:p>
        </w:tc>
      </w:tr>
      <w:tr w:rsidR="00B2296F" w:rsidRPr="00ED7088" w14:paraId="5A826060" w14:textId="77777777" w:rsidTr="005566DC">
        <w:trPr>
          <w:trHeight w:val="300"/>
        </w:trPr>
        <w:tc>
          <w:tcPr>
            <w:tcW w:w="3439" w:type="dxa"/>
            <w:tcBorders>
              <w:top w:val="nil"/>
              <w:bottom w:val="nil"/>
            </w:tcBorders>
            <w:shd w:val="clear" w:color="auto" w:fill="auto"/>
            <w:noWrap/>
            <w:vAlign w:val="bottom"/>
            <w:hideMark/>
          </w:tcPr>
          <w:p w14:paraId="55E30D0B"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Coccidioidomycosis</w:t>
            </w:r>
          </w:p>
        </w:tc>
        <w:tc>
          <w:tcPr>
            <w:tcW w:w="1300" w:type="dxa"/>
            <w:tcBorders>
              <w:top w:val="nil"/>
              <w:left w:val="nil"/>
              <w:bottom w:val="nil"/>
              <w:right w:val="nil"/>
            </w:tcBorders>
            <w:shd w:val="clear" w:color="auto" w:fill="auto"/>
            <w:noWrap/>
            <w:vAlign w:val="bottom"/>
            <w:hideMark/>
          </w:tcPr>
          <w:p w14:paraId="02784846"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7</w:t>
            </w:r>
          </w:p>
        </w:tc>
        <w:tc>
          <w:tcPr>
            <w:tcW w:w="1300" w:type="dxa"/>
            <w:tcBorders>
              <w:top w:val="nil"/>
              <w:left w:val="nil"/>
              <w:bottom w:val="nil"/>
            </w:tcBorders>
            <w:shd w:val="clear" w:color="auto" w:fill="auto"/>
            <w:noWrap/>
            <w:vAlign w:val="bottom"/>
            <w:hideMark/>
          </w:tcPr>
          <w:p w14:paraId="5B7960C6"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0</w:t>
            </w:r>
          </w:p>
        </w:tc>
      </w:tr>
      <w:tr w:rsidR="00B2296F" w:rsidRPr="00ED7088" w14:paraId="2623434A" w14:textId="77777777" w:rsidTr="005566DC">
        <w:trPr>
          <w:trHeight w:val="300"/>
        </w:trPr>
        <w:tc>
          <w:tcPr>
            <w:tcW w:w="3439" w:type="dxa"/>
            <w:tcBorders>
              <w:top w:val="nil"/>
              <w:bottom w:val="nil"/>
            </w:tcBorders>
            <w:shd w:val="clear" w:color="auto" w:fill="auto"/>
            <w:noWrap/>
            <w:vAlign w:val="bottom"/>
            <w:hideMark/>
          </w:tcPr>
          <w:p w14:paraId="56B8288D"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Histoplasmosis</w:t>
            </w:r>
          </w:p>
        </w:tc>
        <w:tc>
          <w:tcPr>
            <w:tcW w:w="1300" w:type="dxa"/>
            <w:tcBorders>
              <w:top w:val="nil"/>
              <w:left w:val="nil"/>
              <w:bottom w:val="nil"/>
              <w:right w:val="nil"/>
            </w:tcBorders>
            <w:shd w:val="clear" w:color="auto" w:fill="auto"/>
            <w:noWrap/>
            <w:vAlign w:val="bottom"/>
            <w:hideMark/>
          </w:tcPr>
          <w:p w14:paraId="71F895B7"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25</w:t>
            </w:r>
          </w:p>
        </w:tc>
        <w:tc>
          <w:tcPr>
            <w:tcW w:w="1300" w:type="dxa"/>
            <w:tcBorders>
              <w:top w:val="nil"/>
              <w:left w:val="nil"/>
              <w:bottom w:val="nil"/>
            </w:tcBorders>
            <w:shd w:val="clear" w:color="auto" w:fill="auto"/>
            <w:noWrap/>
            <w:vAlign w:val="bottom"/>
            <w:hideMark/>
          </w:tcPr>
          <w:p w14:paraId="68948E48"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1</w:t>
            </w:r>
          </w:p>
        </w:tc>
      </w:tr>
      <w:tr w:rsidR="00B2296F" w:rsidRPr="00ED7088" w14:paraId="4CB492A3" w14:textId="77777777" w:rsidTr="005566DC">
        <w:trPr>
          <w:trHeight w:val="300"/>
        </w:trPr>
        <w:tc>
          <w:tcPr>
            <w:tcW w:w="3439" w:type="dxa"/>
            <w:tcBorders>
              <w:top w:val="nil"/>
              <w:bottom w:val="nil"/>
            </w:tcBorders>
            <w:shd w:val="clear" w:color="auto" w:fill="auto"/>
            <w:noWrap/>
            <w:vAlign w:val="bottom"/>
            <w:hideMark/>
          </w:tcPr>
          <w:p w14:paraId="31D92D46"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Blastomycosis</w:t>
            </w:r>
          </w:p>
        </w:tc>
        <w:tc>
          <w:tcPr>
            <w:tcW w:w="1300" w:type="dxa"/>
            <w:tcBorders>
              <w:top w:val="nil"/>
              <w:left w:val="nil"/>
              <w:bottom w:val="nil"/>
              <w:right w:val="nil"/>
            </w:tcBorders>
            <w:shd w:val="clear" w:color="auto" w:fill="auto"/>
            <w:noWrap/>
            <w:vAlign w:val="bottom"/>
            <w:hideMark/>
          </w:tcPr>
          <w:p w14:paraId="73AAA387"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1</w:t>
            </w:r>
          </w:p>
        </w:tc>
        <w:tc>
          <w:tcPr>
            <w:tcW w:w="1300" w:type="dxa"/>
            <w:tcBorders>
              <w:top w:val="nil"/>
              <w:left w:val="nil"/>
              <w:bottom w:val="nil"/>
            </w:tcBorders>
            <w:shd w:val="clear" w:color="auto" w:fill="auto"/>
            <w:noWrap/>
            <w:vAlign w:val="bottom"/>
            <w:hideMark/>
          </w:tcPr>
          <w:p w14:paraId="74506EB9"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0</w:t>
            </w:r>
          </w:p>
        </w:tc>
      </w:tr>
      <w:tr w:rsidR="00B2296F" w:rsidRPr="00ED7088" w14:paraId="7E140500" w14:textId="77777777" w:rsidTr="005566DC">
        <w:trPr>
          <w:trHeight w:val="300"/>
        </w:trPr>
        <w:tc>
          <w:tcPr>
            <w:tcW w:w="3439" w:type="dxa"/>
            <w:tcBorders>
              <w:top w:val="nil"/>
              <w:bottom w:val="nil"/>
            </w:tcBorders>
            <w:shd w:val="clear" w:color="auto" w:fill="auto"/>
            <w:noWrap/>
            <w:vAlign w:val="bottom"/>
            <w:hideMark/>
          </w:tcPr>
          <w:p w14:paraId="466A528D"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Aspergillosis</w:t>
            </w:r>
          </w:p>
        </w:tc>
        <w:tc>
          <w:tcPr>
            <w:tcW w:w="1300" w:type="dxa"/>
            <w:tcBorders>
              <w:top w:val="nil"/>
              <w:left w:val="nil"/>
              <w:bottom w:val="nil"/>
              <w:right w:val="nil"/>
            </w:tcBorders>
            <w:shd w:val="clear" w:color="auto" w:fill="auto"/>
            <w:noWrap/>
            <w:vAlign w:val="bottom"/>
            <w:hideMark/>
          </w:tcPr>
          <w:p w14:paraId="77EDD52B"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11</w:t>
            </w:r>
          </w:p>
        </w:tc>
        <w:tc>
          <w:tcPr>
            <w:tcW w:w="1300" w:type="dxa"/>
            <w:tcBorders>
              <w:top w:val="nil"/>
              <w:left w:val="nil"/>
              <w:bottom w:val="nil"/>
            </w:tcBorders>
            <w:shd w:val="clear" w:color="auto" w:fill="auto"/>
            <w:noWrap/>
            <w:vAlign w:val="bottom"/>
            <w:hideMark/>
          </w:tcPr>
          <w:p w14:paraId="7A17CCAD"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1</w:t>
            </w:r>
          </w:p>
        </w:tc>
      </w:tr>
      <w:tr w:rsidR="00B2296F" w:rsidRPr="00ED7088" w14:paraId="0A19397B" w14:textId="77777777" w:rsidTr="005566DC">
        <w:trPr>
          <w:trHeight w:val="300"/>
        </w:trPr>
        <w:tc>
          <w:tcPr>
            <w:tcW w:w="3439" w:type="dxa"/>
            <w:tcBorders>
              <w:top w:val="nil"/>
              <w:bottom w:val="nil"/>
            </w:tcBorders>
            <w:shd w:val="clear" w:color="auto" w:fill="auto"/>
            <w:noWrap/>
            <w:vAlign w:val="bottom"/>
            <w:hideMark/>
          </w:tcPr>
          <w:p w14:paraId="6110D074"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Cryptococcosis</w:t>
            </w:r>
          </w:p>
        </w:tc>
        <w:tc>
          <w:tcPr>
            <w:tcW w:w="1300" w:type="dxa"/>
            <w:tcBorders>
              <w:top w:val="nil"/>
              <w:left w:val="nil"/>
              <w:bottom w:val="nil"/>
              <w:right w:val="nil"/>
            </w:tcBorders>
            <w:shd w:val="clear" w:color="auto" w:fill="auto"/>
            <w:noWrap/>
            <w:vAlign w:val="bottom"/>
            <w:hideMark/>
          </w:tcPr>
          <w:p w14:paraId="5D19CAEE"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5</w:t>
            </w:r>
          </w:p>
        </w:tc>
        <w:tc>
          <w:tcPr>
            <w:tcW w:w="1300" w:type="dxa"/>
            <w:tcBorders>
              <w:top w:val="nil"/>
              <w:left w:val="nil"/>
              <w:bottom w:val="nil"/>
            </w:tcBorders>
            <w:shd w:val="clear" w:color="auto" w:fill="auto"/>
            <w:noWrap/>
            <w:vAlign w:val="bottom"/>
            <w:hideMark/>
          </w:tcPr>
          <w:p w14:paraId="418AEFAB"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0</w:t>
            </w:r>
          </w:p>
        </w:tc>
      </w:tr>
      <w:tr w:rsidR="00B2296F" w:rsidRPr="00ED7088" w14:paraId="7B586197" w14:textId="77777777" w:rsidTr="005566DC">
        <w:trPr>
          <w:trHeight w:val="300"/>
        </w:trPr>
        <w:tc>
          <w:tcPr>
            <w:tcW w:w="3439" w:type="dxa"/>
            <w:tcBorders>
              <w:top w:val="nil"/>
              <w:bottom w:val="nil"/>
            </w:tcBorders>
            <w:shd w:val="clear" w:color="auto" w:fill="auto"/>
            <w:noWrap/>
            <w:vAlign w:val="bottom"/>
            <w:hideMark/>
          </w:tcPr>
          <w:p w14:paraId="04BEECAB"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Pneumocystis carinii</w:t>
            </w:r>
          </w:p>
        </w:tc>
        <w:tc>
          <w:tcPr>
            <w:tcW w:w="1300" w:type="dxa"/>
            <w:tcBorders>
              <w:top w:val="nil"/>
              <w:left w:val="nil"/>
              <w:bottom w:val="nil"/>
              <w:right w:val="nil"/>
            </w:tcBorders>
            <w:shd w:val="clear" w:color="auto" w:fill="auto"/>
            <w:noWrap/>
            <w:vAlign w:val="bottom"/>
            <w:hideMark/>
          </w:tcPr>
          <w:p w14:paraId="2B8A0C74"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8</w:t>
            </w:r>
          </w:p>
        </w:tc>
        <w:tc>
          <w:tcPr>
            <w:tcW w:w="1300" w:type="dxa"/>
            <w:tcBorders>
              <w:top w:val="nil"/>
              <w:left w:val="nil"/>
              <w:bottom w:val="nil"/>
            </w:tcBorders>
            <w:shd w:val="clear" w:color="auto" w:fill="auto"/>
            <w:noWrap/>
            <w:vAlign w:val="bottom"/>
            <w:hideMark/>
          </w:tcPr>
          <w:p w14:paraId="6A0C77AF"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0</w:t>
            </w:r>
          </w:p>
        </w:tc>
      </w:tr>
      <w:tr w:rsidR="00B2296F" w:rsidRPr="00ED7088" w14:paraId="4A9D2B7B" w14:textId="77777777" w:rsidTr="005566DC">
        <w:trPr>
          <w:trHeight w:val="300"/>
        </w:trPr>
        <w:tc>
          <w:tcPr>
            <w:tcW w:w="3439" w:type="dxa"/>
            <w:tcBorders>
              <w:top w:val="nil"/>
              <w:bottom w:val="nil"/>
            </w:tcBorders>
            <w:shd w:val="clear" w:color="auto" w:fill="auto"/>
            <w:noWrap/>
            <w:vAlign w:val="bottom"/>
            <w:hideMark/>
          </w:tcPr>
          <w:p w14:paraId="08A4E913"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Listeriosis</w:t>
            </w:r>
          </w:p>
        </w:tc>
        <w:tc>
          <w:tcPr>
            <w:tcW w:w="1300" w:type="dxa"/>
            <w:tcBorders>
              <w:top w:val="nil"/>
              <w:left w:val="nil"/>
              <w:bottom w:val="nil"/>
              <w:right w:val="nil"/>
            </w:tcBorders>
            <w:shd w:val="clear" w:color="auto" w:fill="auto"/>
            <w:noWrap/>
            <w:vAlign w:val="bottom"/>
            <w:hideMark/>
          </w:tcPr>
          <w:p w14:paraId="398E4443"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4</w:t>
            </w:r>
          </w:p>
        </w:tc>
        <w:tc>
          <w:tcPr>
            <w:tcW w:w="1300" w:type="dxa"/>
            <w:tcBorders>
              <w:top w:val="nil"/>
              <w:left w:val="nil"/>
              <w:bottom w:val="nil"/>
            </w:tcBorders>
            <w:shd w:val="clear" w:color="auto" w:fill="auto"/>
            <w:noWrap/>
            <w:vAlign w:val="bottom"/>
            <w:hideMark/>
          </w:tcPr>
          <w:p w14:paraId="21DD8752"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0</w:t>
            </w:r>
          </w:p>
        </w:tc>
      </w:tr>
      <w:tr w:rsidR="00B2296F" w:rsidRPr="00ED7088" w14:paraId="6EA6D1A4" w14:textId="77777777" w:rsidTr="005566DC">
        <w:trPr>
          <w:trHeight w:val="300"/>
        </w:trPr>
        <w:tc>
          <w:tcPr>
            <w:tcW w:w="3439" w:type="dxa"/>
            <w:tcBorders>
              <w:top w:val="nil"/>
              <w:bottom w:val="nil"/>
            </w:tcBorders>
            <w:shd w:val="clear" w:color="auto" w:fill="auto"/>
            <w:noWrap/>
            <w:vAlign w:val="bottom"/>
            <w:hideMark/>
          </w:tcPr>
          <w:p w14:paraId="0A99ED98"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Atypical mycobacterial infections</w:t>
            </w:r>
          </w:p>
        </w:tc>
        <w:tc>
          <w:tcPr>
            <w:tcW w:w="1300" w:type="dxa"/>
            <w:tcBorders>
              <w:top w:val="nil"/>
              <w:left w:val="nil"/>
              <w:bottom w:val="nil"/>
              <w:right w:val="nil"/>
            </w:tcBorders>
            <w:shd w:val="clear" w:color="auto" w:fill="auto"/>
            <w:noWrap/>
            <w:vAlign w:val="bottom"/>
            <w:hideMark/>
          </w:tcPr>
          <w:p w14:paraId="4E3CA6E0"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13</w:t>
            </w:r>
          </w:p>
        </w:tc>
        <w:tc>
          <w:tcPr>
            <w:tcW w:w="1300" w:type="dxa"/>
            <w:tcBorders>
              <w:top w:val="nil"/>
              <w:left w:val="nil"/>
              <w:bottom w:val="nil"/>
            </w:tcBorders>
            <w:shd w:val="clear" w:color="auto" w:fill="auto"/>
            <w:noWrap/>
            <w:vAlign w:val="bottom"/>
            <w:hideMark/>
          </w:tcPr>
          <w:p w14:paraId="07DAC43B"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2</w:t>
            </w:r>
          </w:p>
        </w:tc>
      </w:tr>
      <w:tr w:rsidR="00B2296F" w:rsidRPr="00ED7088" w14:paraId="2FF83C52" w14:textId="77777777" w:rsidTr="005566DC">
        <w:trPr>
          <w:trHeight w:val="300"/>
        </w:trPr>
        <w:tc>
          <w:tcPr>
            <w:tcW w:w="3439" w:type="dxa"/>
            <w:tcBorders>
              <w:top w:val="nil"/>
              <w:bottom w:val="nil"/>
            </w:tcBorders>
            <w:shd w:val="clear" w:color="auto" w:fill="auto"/>
            <w:noWrap/>
            <w:vAlign w:val="bottom"/>
            <w:hideMark/>
          </w:tcPr>
          <w:p w14:paraId="10C561FD"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Cytomegalovirus</w:t>
            </w:r>
          </w:p>
        </w:tc>
        <w:tc>
          <w:tcPr>
            <w:tcW w:w="1300" w:type="dxa"/>
            <w:tcBorders>
              <w:top w:val="nil"/>
              <w:left w:val="nil"/>
              <w:bottom w:val="nil"/>
              <w:right w:val="nil"/>
            </w:tcBorders>
            <w:shd w:val="clear" w:color="auto" w:fill="auto"/>
            <w:noWrap/>
            <w:vAlign w:val="bottom"/>
            <w:hideMark/>
          </w:tcPr>
          <w:p w14:paraId="7F4CDF7A"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1</w:t>
            </w:r>
          </w:p>
        </w:tc>
        <w:tc>
          <w:tcPr>
            <w:tcW w:w="1300" w:type="dxa"/>
            <w:tcBorders>
              <w:top w:val="nil"/>
              <w:left w:val="nil"/>
              <w:bottom w:val="nil"/>
            </w:tcBorders>
            <w:shd w:val="clear" w:color="auto" w:fill="auto"/>
            <w:noWrap/>
            <w:vAlign w:val="bottom"/>
            <w:hideMark/>
          </w:tcPr>
          <w:p w14:paraId="432650D8"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0</w:t>
            </w:r>
          </w:p>
        </w:tc>
      </w:tr>
      <w:tr w:rsidR="00B2296F" w:rsidRPr="00ED7088" w14:paraId="23F88528" w14:textId="77777777" w:rsidTr="005566DC">
        <w:trPr>
          <w:trHeight w:val="300"/>
        </w:trPr>
        <w:tc>
          <w:tcPr>
            <w:tcW w:w="3439" w:type="dxa"/>
            <w:tcBorders>
              <w:top w:val="nil"/>
              <w:bottom w:val="nil"/>
            </w:tcBorders>
            <w:shd w:val="clear" w:color="auto" w:fill="auto"/>
            <w:noWrap/>
            <w:vAlign w:val="bottom"/>
          </w:tcPr>
          <w:p w14:paraId="612EE510"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Herpes simplex</w:t>
            </w:r>
          </w:p>
        </w:tc>
        <w:tc>
          <w:tcPr>
            <w:tcW w:w="1300" w:type="dxa"/>
            <w:tcBorders>
              <w:top w:val="nil"/>
              <w:left w:val="nil"/>
              <w:bottom w:val="nil"/>
              <w:right w:val="nil"/>
            </w:tcBorders>
            <w:shd w:val="clear" w:color="auto" w:fill="auto"/>
            <w:noWrap/>
            <w:vAlign w:val="bottom"/>
          </w:tcPr>
          <w:p w14:paraId="5F167765"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0</w:t>
            </w:r>
          </w:p>
        </w:tc>
        <w:tc>
          <w:tcPr>
            <w:tcW w:w="1300" w:type="dxa"/>
            <w:tcBorders>
              <w:top w:val="nil"/>
              <w:left w:val="nil"/>
              <w:bottom w:val="nil"/>
            </w:tcBorders>
            <w:shd w:val="clear" w:color="auto" w:fill="auto"/>
            <w:noWrap/>
            <w:vAlign w:val="bottom"/>
          </w:tcPr>
          <w:p w14:paraId="7BEF3CB2"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0</w:t>
            </w:r>
          </w:p>
        </w:tc>
      </w:tr>
      <w:tr w:rsidR="00B2296F" w:rsidRPr="00ED7088" w14:paraId="13E696A9" w14:textId="77777777" w:rsidTr="005566DC">
        <w:trPr>
          <w:trHeight w:val="300"/>
        </w:trPr>
        <w:tc>
          <w:tcPr>
            <w:tcW w:w="3439" w:type="dxa"/>
            <w:tcBorders>
              <w:top w:val="single" w:sz="4" w:space="0" w:color="auto"/>
              <w:bottom w:val="single" w:sz="4" w:space="0" w:color="auto"/>
            </w:tcBorders>
            <w:shd w:val="clear" w:color="auto" w:fill="auto"/>
            <w:noWrap/>
            <w:vAlign w:val="bottom"/>
            <w:hideMark/>
          </w:tcPr>
          <w:p w14:paraId="10191930" w14:textId="77777777" w:rsidR="00B2296F" w:rsidRPr="00ED7088" w:rsidRDefault="00B2296F" w:rsidP="005566DC">
            <w:pPr>
              <w:spacing w:after="0" w:line="240" w:lineRule="auto"/>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Total:</w:t>
            </w:r>
          </w:p>
        </w:tc>
        <w:tc>
          <w:tcPr>
            <w:tcW w:w="1300" w:type="dxa"/>
            <w:tcBorders>
              <w:top w:val="single" w:sz="4" w:space="0" w:color="auto"/>
              <w:left w:val="nil"/>
              <w:bottom w:val="single" w:sz="4" w:space="0" w:color="auto"/>
              <w:right w:val="nil"/>
            </w:tcBorders>
            <w:shd w:val="clear" w:color="auto" w:fill="auto"/>
            <w:noWrap/>
            <w:vAlign w:val="bottom"/>
            <w:hideMark/>
          </w:tcPr>
          <w:p w14:paraId="2DE80F1F"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85</w:t>
            </w:r>
          </w:p>
        </w:tc>
        <w:tc>
          <w:tcPr>
            <w:tcW w:w="1300" w:type="dxa"/>
            <w:tcBorders>
              <w:top w:val="single" w:sz="4" w:space="0" w:color="auto"/>
              <w:left w:val="nil"/>
              <w:bottom w:val="single" w:sz="4" w:space="0" w:color="auto"/>
            </w:tcBorders>
            <w:shd w:val="clear" w:color="auto" w:fill="auto"/>
            <w:noWrap/>
            <w:vAlign w:val="bottom"/>
            <w:hideMark/>
          </w:tcPr>
          <w:p w14:paraId="3A98D315" w14:textId="77777777" w:rsidR="00B2296F" w:rsidRPr="00ED7088" w:rsidRDefault="00B2296F" w:rsidP="005566DC">
            <w:pPr>
              <w:spacing w:after="0" w:line="240" w:lineRule="auto"/>
              <w:jc w:val="center"/>
              <w:rPr>
                <w:rFonts w:ascii="Times" w:eastAsia="Times New Roman" w:hAnsi="Times" w:cs="Times New Roman"/>
                <w:color w:val="000000"/>
                <w:sz w:val="20"/>
                <w:szCs w:val="20"/>
              </w:rPr>
            </w:pPr>
            <w:r w:rsidRPr="00ED7088">
              <w:rPr>
                <w:rFonts w:ascii="Times" w:eastAsia="Times New Roman" w:hAnsi="Times" w:cs="Times New Roman"/>
                <w:color w:val="000000"/>
                <w:sz w:val="20"/>
                <w:szCs w:val="20"/>
              </w:rPr>
              <w:t>7</w:t>
            </w:r>
          </w:p>
        </w:tc>
      </w:tr>
    </w:tbl>
    <w:bookmarkEnd w:id="0"/>
    <w:p w14:paraId="102E968E" w14:textId="68369D82" w:rsidR="00B2296F" w:rsidRPr="00ED7088" w:rsidRDefault="00F17FD3" w:rsidP="00B2296F">
      <w:r w:rsidRPr="00ED7088">
        <w:rPr>
          <w:rFonts w:ascii="Times New Roman" w:hAnsi="Times New Roman" w:cs="Times New Roman"/>
          <w:i/>
        </w:rPr>
        <w:t>RA= Rheumatoid arthritis, NIRMD= Non-Inflammatory Rheumatic and Musculoskeletal Diseases</w:t>
      </w:r>
    </w:p>
    <w:p w14:paraId="7974A61F" w14:textId="77777777" w:rsidR="00B2296F" w:rsidRPr="00ED7088" w:rsidRDefault="00B2296F" w:rsidP="00375BAE">
      <w:pPr>
        <w:rPr>
          <w:b/>
          <w:u w:val="single"/>
        </w:rPr>
      </w:pPr>
    </w:p>
    <w:p w14:paraId="61416F65" w14:textId="77777777" w:rsidR="00B2296F" w:rsidRPr="00ED7088" w:rsidRDefault="00B2296F" w:rsidP="00375BAE">
      <w:pPr>
        <w:rPr>
          <w:b/>
          <w:u w:val="single"/>
        </w:rPr>
      </w:pPr>
    </w:p>
    <w:p w14:paraId="79CA1776" w14:textId="77777777" w:rsidR="002A5D12" w:rsidRPr="00ED7088" w:rsidRDefault="002A5D12">
      <w:pPr>
        <w:spacing w:after="160" w:line="259" w:lineRule="auto"/>
        <w:rPr>
          <w:rFonts w:ascii="Times New Roman" w:hAnsi="Times New Roman" w:cs="Times New Roman"/>
          <w:b/>
          <w:u w:val="single"/>
        </w:rPr>
      </w:pPr>
      <w:r w:rsidRPr="00ED7088">
        <w:rPr>
          <w:rFonts w:ascii="Times New Roman" w:hAnsi="Times New Roman" w:cs="Times New Roman"/>
          <w:b/>
          <w:u w:val="single"/>
        </w:rPr>
        <w:br w:type="page"/>
      </w:r>
    </w:p>
    <w:p w14:paraId="265B6EA1" w14:textId="5C27B14F" w:rsidR="00B2296F" w:rsidRPr="00ED7088" w:rsidRDefault="00B2296F" w:rsidP="00B2296F">
      <w:pPr>
        <w:rPr>
          <w:rFonts w:ascii="Times New Roman" w:hAnsi="Times New Roman" w:cs="Times New Roman"/>
        </w:rPr>
      </w:pPr>
      <w:r w:rsidRPr="00ED7088">
        <w:rPr>
          <w:rFonts w:ascii="Times New Roman" w:hAnsi="Times New Roman" w:cs="Times New Roman"/>
          <w:b/>
          <w:u w:val="single"/>
        </w:rPr>
        <w:lastRenderedPageBreak/>
        <w:t xml:space="preserve">Table S4 - </w:t>
      </w:r>
      <w:r w:rsidRPr="00ED7088">
        <w:rPr>
          <w:rFonts w:ascii="Times New Roman" w:hAnsi="Times New Roman" w:cs="Times New Roman"/>
        </w:rPr>
        <w:t xml:space="preserve"> </w:t>
      </w:r>
      <w:r w:rsidRPr="00ED7088">
        <w:rPr>
          <w:rFonts w:ascii="Times" w:eastAsia="Times New Roman" w:hAnsi="Times" w:cs="Times New Roman"/>
          <w:b/>
          <w:bCs/>
          <w:color w:val="000000"/>
        </w:rPr>
        <w:t>Number of infections and Incidence Rates for serious infections in RA patients by disease activity and treatment categories</w:t>
      </w:r>
      <w:r w:rsidRPr="00ED7088">
        <w:rPr>
          <w:rFonts w:ascii="Times New Roman" w:hAnsi="Times New Roman" w:cs="Times New Roman"/>
        </w:rPr>
        <w:t xml:space="preserve">. </w:t>
      </w:r>
    </w:p>
    <w:tbl>
      <w:tblPr>
        <w:tblW w:w="0" w:type="auto"/>
        <w:tblLook w:val="04A0" w:firstRow="1" w:lastRow="0" w:firstColumn="1" w:lastColumn="0" w:noHBand="0" w:noVBand="1"/>
      </w:tblPr>
      <w:tblGrid>
        <w:gridCol w:w="3600"/>
        <w:gridCol w:w="1222"/>
        <w:gridCol w:w="2918"/>
      </w:tblGrid>
      <w:tr w:rsidR="00B2296F" w:rsidRPr="00ED7088" w14:paraId="619D16DC" w14:textId="77777777" w:rsidTr="002E3001">
        <w:tc>
          <w:tcPr>
            <w:tcW w:w="3600" w:type="dxa"/>
            <w:tcBorders>
              <w:top w:val="single" w:sz="4" w:space="0" w:color="auto"/>
              <w:bottom w:val="single" w:sz="4" w:space="0" w:color="auto"/>
            </w:tcBorders>
          </w:tcPr>
          <w:p w14:paraId="1CAFD069" w14:textId="7F866ACC" w:rsidR="00B2296F" w:rsidRPr="00ED7088" w:rsidRDefault="00B2296F" w:rsidP="005566DC">
            <w:pPr>
              <w:pStyle w:val="PlainText"/>
              <w:rPr>
                <w:rFonts w:ascii="Times New Roman" w:hAnsi="Times New Roman" w:cs="Times New Roman"/>
                <w:b/>
              </w:rPr>
            </w:pPr>
            <w:bookmarkStart w:id="1" w:name="_Hlk5871812"/>
          </w:p>
        </w:tc>
        <w:tc>
          <w:tcPr>
            <w:tcW w:w="1222" w:type="dxa"/>
            <w:tcBorders>
              <w:top w:val="single" w:sz="4" w:space="0" w:color="auto"/>
              <w:bottom w:val="single" w:sz="4" w:space="0" w:color="auto"/>
            </w:tcBorders>
          </w:tcPr>
          <w:p w14:paraId="1FDB0F48" w14:textId="77777777" w:rsidR="00B2296F" w:rsidRPr="00ED7088" w:rsidRDefault="00B2296F" w:rsidP="005566DC">
            <w:pPr>
              <w:pStyle w:val="PlainText"/>
              <w:rPr>
                <w:rFonts w:ascii="Times New Roman" w:hAnsi="Times New Roman" w:cs="Times New Roman"/>
                <w:b/>
              </w:rPr>
            </w:pPr>
            <w:r w:rsidRPr="00ED7088">
              <w:rPr>
                <w:rFonts w:ascii="Times New Roman" w:hAnsi="Times New Roman" w:cs="Times New Roman"/>
                <w:b/>
              </w:rPr>
              <w:t xml:space="preserve">N </w:t>
            </w:r>
          </w:p>
        </w:tc>
        <w:tc>
          <w:tcPr>
            <w:tcW w:w="2918" w:type="dxa"/>
            <w:tcBorders>
              <w:top w:val="single" w:sz="4" w:space="0" w:color="auto"/>
              <w:bottom w:val="single" w:sz="4" w:space="0" w:color="auto"/>
            </w:tcBorders>
          </w:tcPr>
          <w:p w14:paraId="31E60D68" w14:textId="64DC373B" w:rsidR="00B2296F" w:rsidRPr="00ED7088" w:rsidRDefault="00B2296F" w:rsidP="005566DC">
            <w:pPr>
              <w:pStyle w:val="PlainText"/>
              <w:rPr>
                <w:rFonts w:ascii="Times New Roman" w:hAnsi="Times New Roman" w:cs="Times New Roman"/>
                <w:b/>
              </w:rPr>
            </w:pPr>
            <w:r w:rsidRPr="00ED7088">
              <w:rPr>
                <w:rFonts w:ascii="Times New Roman" w:hAnsi="Times New Roman" w:cs="Times New Roman"/>
                <w:b/>
              </w:rPr>
              <w:t>I</w:t>
            </w:r>
            <w:r w:rsidR="000E7D44" w:rsidRPr="00ED7088">
              <w:rPr>
                <w:rFonts w:ascii="Times New Roman" w:hAnsi="Times New Roman" w:cs="Times New Roman"/>
                <w:b/>
              </w:rPr>
              <w:t xml:space="preserve">ncidence </w:t>
            </w:r>
            <w:r w:rsidRPr="00ED7088">
              <w:rPr>
                <w:rFonts w:ascii="Times New Roman" w:hAnsi="Times New Roman" w:cs="Times New Roman"/>
                <w:b/>
              </w:rPr>
              <w:t>R</w:t>
            </w:r>
            <w:r w:rsidR="000E7D44" w:rsidRPr="00ED7088">
              <w:rPr>
                <w:rFonts w:ascii="Times New Roman" w:hAnsi="Times New Roman" w:cs="Times New Roman"/>
                <w:b/>
              </w:rPr>
              <w:t>ate</w:t>
            </w:r>
            <w:r w:rsidR="002E3001" w:rsidRPr="00ED7088">
              <w:rPr>
                <w:rFonts w:ascii="Times New Roman" w:hAnsi="Times New Roman" w:cs="Times New Roman"/>
                <w:b/>
              </w:rPr>
              <w:t>s</w:t>
            </w:r>
            <w:r w:rsidRPr="00ED7088">
              <w:rPr>
                <w:rFonts w:ascii="Times New Roman" w:hAnsi="Times New Roman" w:cs="Times New Roman"/>
                <w:b/>
              </w:rPr>
              <w:t xml:space="preserve"> (95 CI%)</w:t>
            </w:r>
          </w:p>
        </w:tc>
      </w:tr>
      <w:tr w:rsidR="00484A4B" w:rsidRPr="00ED7088" w14:paraId="35730F0E" w14:textId="77777777" w:rsidTr="002E3001">
        <w:tc>
          <w:tcPr>
            <w:tcW w:w="3600" w:type="dxa"/>
            <w:tcBorders>
              <w:top w:val="single" w:sz="4" w:space="0" w:color="auto"/>
            </w:tcBorders>
          </w:tcPr>
          <w:p w14:paraId="6282EC15" w14:textId="5FDC8C2E" w:rsidR="00484A4B" w:rsidRPr="00ED7088" w:rsidRDefault="00484A4B" w:rsidP="00484A4B">
            <w:pPr>
              <w:pStyle w:val="PlainText"/>
              <w:rPr>
                <w:rFonts w:ascii="Times New Roman" w:hAnsi="Times New Roman" w:cs="Times New Roman"/>
                <w:b/>
              </w:rPr>
            </w:pPr>
            <w:r w:rsidRPr="00ED7088">
              <w:rPr>
                <w:rFonts w:ascii="Times New Roman" w:hAnsi="Times New Roman" w:cs="Times New Roman"/>
                <w:b/>
              </w:rPr>
              <w:t>NIR</w:t>
            </w:r>
            <w:r w:rsidR="00F17FD3" w:rsidRPr="00ED7088">
              <w:rPr>
                <w:rFonts w:ascii="Times New Roman" w:hAnsi="Times New Roman" w:cs="Times New Roman"/>
                <w:b/>
              </w:rPr>
              <w:t>M</w:t>
            </w:r>
            <w:r w:rsidRPr="00ED7088">
              <w:rPr>
                <w:rFonts w:ascii="Times New Roman" w:hAnsi="Times New Roman" w:cs="Times New Roman"/>
                <w:b/>
              </w:rPr>
              <w:t>D patients</w:t>
            </w:r>
          </w:p>
        </w:tc>
        <w:tc>
          <w:tcPr>
            <w:tcW w:w="1222" w:type="dxa"/>
            <w:tcBorders>
              <w:top w:val="single" w:sz="4" w:space="0" w:color="auto"/>
            </w:tcBorders>
          </w:tcPr>
          <w:p w14:paraId="53A7CCA0" w14:textId="23083C92"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276</w:t>
            </w:r>
          </w:p>
        </w:tc>
        <w:tc>
          <w:tcPr>
            <w:tcW w:w="2918" w:type="dxa"/>
            <w:tcBorders>
              <w:top w:val="single" w:sz="4" w:space="0" w:color="auto"/>
            </w:tcBorders>
          </w:tcPr>
          <w:p w14:paraId="6761FEA6" w14:textId="0B1DEE7C"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13.4 (11.9 – 15.0)</w:t>
            </w:r>
          </w:p>
        </w:tc>
      </w:tr>
      <w:tr w:rsidR="00484A4B" w:rsidRPr="00ED7088" w14:paraId="2C2CAF2E" w14:textId="77777777" w:rsidTr="002E3001">
        <w:tc>
          <w:tcPr>
            <w:tcW w:w="3600" w:type="dxa"/>
          </w:tcPr>
          <w:p w14:paraId="24064BD4" w14:textId="77777777" w:rsidR="00484A4B" w:rsidRPr="00ED7088" w:rsidRDefault="00484A4B" w:rsidP="00484A4B">
            <w:pPr>
              <w:pStyle w:val="PlainText"/>
              <w:rPr>
                <w:rFonts w:ascii="Times New Roman" w:hAnsi="Times New Roman" w:cs="Times New Roman"/>
                <w:b/>
              </w:rPr>
            </w:pPr>
          </w:p>
        </w:tc>
        <w:tc>
          <w:tcPr>
            <w:tcW w:w="1222" w:type="dxa"/>
          </w:tcPr>
          <w:p w14:paraId="2097D564" w14:textId="77777777" w:rsidR="00484A4B" w:rsidRPr="00ED7088" w:rsidRDefault="00484A4B" w:rsidP="00484A4B">
            <w:pPr>
              <w:pStyle w:val="PlainText"/>
              <w:rPr>
                <w:rFonts w:ascii="Times New Roman" w:hAnsi="Times New Roman" w:cs="Times New Roman"/>
              </w:rPr>
            </w:pPr>
          </w:p>
        </w:tc>
        <w:tc>
          <w:tcPr>
            <w:tcW w:w="2918" w:type="dxa"/>
          </w:tcPr>
          <w:p w14:paraId="7BE21AD7" w14:textId="77777777" w:rsidR="00484A4B" w:rsidRPr="00ED7088" w:rsidRDefault="00484A4B" w:rsidP="00484A4B">
            <w:pPr>
              <w:pStyle w:val="PlainText"/>
              <w:rPr>
                <w:rFonts w:ascii="Times New Roman" w:hAnsi="Times New Roman" w:cs="Times New Roman"/>
              </w:rPr>
            </w:pPr>
          </w:p>
        </w:tc>
      </w:tr>
      <w:tr w:rsidR="00484A4B" w:rsidRPr="00ED7088" w14:paraId="3E6DBA56" w14:textId="77777777" w:rsidTr="002E3001">
        <w:tc>
          <w:tcPr>
            <w:tcW w:w="3600" w:type="dxa"/>
          </w:tcPr>
          <w:p w14:paraId="1A156361" w14:textId="77777777" w:rsidR="00484A4B" w:rsidRPr="00ED7088" w:rsidRDefault="00484A4B" w:rsidP="00484A4B">
            <w:pPr>
              <w:pStyle w:val="PlainText"/>
              <w:rPr>
                <w:rFonts w:ascii="Times New Roman" w:hAnsi="Times New Roman" w:cs="Times New Roman"/>
                <w:b/>
              </w:rPr>
            </w:pPr>
            <w:r w:rsidRPr="00ED7088">
              <w:rPr>
                <w:rFonts w:ascii="Times New Roman" w:hAnsi="Times New Roman" w:cs="Times New Roman"/>
                <w:b/>
              </w:rPr>
              <w:t>RA patients</w:t>
            </w:r>
          </w:p>
        </w:tc>
        <w:tc>
          <w:tcPr>
            <w:tcW w:w="1222" w:type="dxa"/>
          </w:tcPr>
          <w:p w14:paraId="41924B2B" w14:textId="481BDC52"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1600</w:t>
            </w:r>
          </w:p>
        </w:tc>
        <w:tc>
          <w:tcPr>
            <w:tcW w:w="2918" w:type="dxa"/>
          </w:tcPr>
          <w:p w14:paraId="245A7CAD" w14:textId="1652BF6D"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19.6 (18.7 – 20.6)</w:t>
            </w:r>
          </w:p>
        </w:tc>
      </w:tr>
      <w:tr w:rsidR="00484A4B" w:rsidRPr="00ED7088" w14:paraId="5144A341" w14:textId="77777777" w:rsidTr="002E3001">
        <w:tc>
          <w:tcPr>
            <w:tcW w:w="3600" w:type="dxa"/>
          </w:tcPr>
          <w:p w14:paraId="73027C4E" w14:textId="77777777" w:rsidR="00484A4B" w:rsidRPr="00ED7088" w:rsidRDefault="00484A4B" w:rsidP="00484A4B">
            <w:pPr>
              <w:pStyle w:val="PlainText"/>
              <w:rPr>
                <w:rFonts w:ascii="Times New Roman" w:hAnsi="Times New Roman" w:cs="Times New Roman"/>
                <w:b/>
              </w:rPr>
            </w:pPr>
          </w:p>
        </w:tc>
        <w:tc>
          <w:tcPr>
            <w:tcW w:w="1222" w:type="dxa"/>
          </w:tcPr>
          <w:p w14:paraId="4167A7C9" w14:textId="77777777" w:rsidR="00484A4B" w:rsidRPr="00ED7088" w:rsidRDefault="00484A4B" w:rsidP="00484A4B">
            <w:pPr>
              <w:pStyle w:val="PlainText"/>
              <w:rPr>
                <w:rFonts w:ascii="Times New Roman" w:hAnsi="Times New Roman" w:cs="Times New Roman"/>
              </w:rPr>
            </w:pPr>
          </w:p>
        </w:tc>
        <w:tc>
          <w:tcPr>
            <w:tcW w:w="2918" w:type="dxa"/>
          </w:tcPr>
          <w:p w14:paraId="409C8FC7" w14:textId="77777777" w:rsidR="00484A4B" w:rsidRPr="00ED7088" w:rsidRDefault="00484A4B" w:rsidP="00484A4B">
            <w:pPr>
              <w:pStyle w:val="PlainText"/>
              <w:rPr>
                <w:rFonts w:ascii="Times New Roman" w:hAnsi="Times New Roman" w:cs="Times New Roman"/>
              </w:rPr>
            </w:pPr>
          </w:p>
        </w:tc>
      </w:tr>
      <w:tr w:rsidR="00484A4B" w:rsidRPr="00ED7088" w14:paraId="0B90B577" w14:textId="77777777" w:rsidTr="002E3001">
        <w:tc>
          <w:tcPr>
            <w:tcW w:w="3600" w:type="dxa"/>
          </w:tcPr>
          <w:p w14:paraId="129245A5" w14:textId="77777777" w:rsidR="00484A4B" w:rsidRPr="00ED7088" w:rsidRDefault="00484A4B" w:rsidP="00484A4B">
            <w:pPr>
              <w:pStyle w:val="PlainText"/>
              <w:rPr>
                <w:rFonts w:ascii="Times New Roman" w:hAnsi="Times New Roman" w:cs="Times New Roman"/>
                <w:b/>
              </w:rPr>
            </w:pPr>
            <w:r w:rsidRPr="00ED7088">
              <w:rPr>
                <w:rFonts w:ascii="Times New Roman" w:hAnsi="Times New Roman" w:cs="Times New Roman"/>
                <w:b/>
              </w:rPr>
              <w:t>Disease Activity</w:t>
            </w:r>
          </w:p>
        </w:tc>
        <w:tc>
          <w:tcPr>
            <w:tcW w:w="1222" w:type="dxa"/>
          </w:tcPr>
          <w:p w14:paraId="10867A99" w14:textId="77777777" w:rsidR="00484A4B" w:rsidRPr="00ED7088" w:rsidRDefault="00484A4B" w:rsidP="00484A4B">
            <w:pPr>
              <w:pStyle w:val="PlainText"/>
              <w:rPr>
                <w:rFonts w:ascii="Times New Roman" w:hAnsi="Times New Roman" w:cs="Times New Roman"/>
              </w:rPr>
            </w:pPr>
          </w:p>
        </w:tc>
        <w:tc>
          <w:tcPr>
            <w:tcW w:w="2918" w:type="dxa"/>
          </w:tcPr>
          <w:p w14:paraId="121A0724" w14:textId="77777777" w:rsidR="00484A4B" w:rsidRPr="00ED7088" w:rsidRDefault="00484A4B" w:rsidP="00484A4B">
            <w:pPr>
              <w:pStyle w:val="PlainText"/>
              <w:rPr>
                <w:rFonts w:ascii="Times New Roman" w:hAnsi="Times New Roman" w:cs="Times New Roman"/>
              </w:rPr>
            </w:pPr>
          </w:p>
        </w:tc>
      </w:tr>
      <w:tr w:rsidR="00484A4B" w:rsidRPr="00ED7088" w14:paraId="7C2108E4" w14:textId="77777777" w:rsidTr="002E3001">
        <w:tc>
          <w:tcPr>
            <w:tcW w:w="3600" w:type="dxa"/>
          </w:tcPr>
          <w:p w14:paraId="498E5159"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Remission/Low</w:t>
            </w:r>
          </w:p>
        </w:tc>
        <w:tc>
          <w:tcPr>
            <w:tcW w:w="1222" w:type="dxa"/>
          </w:tcPr>
          <w:p w14:paraId="73D3A93B"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 xml:space="preserve">604 </w:t>
            </w:r>
          </w:p>
        </w:tc>
        <w:tc>
          <w:tcPr>
            <w:tcW w:w="2918" w:type="dxa"/>
          </w:tcPr>
          <w:p w14:paraId="1A103DD6" w14:textId="77777777" w:rsidR="00484A4B" w:rsidRPr="00ED7088" w:rsidRDefault="00484A4B" w:rsidP="00484A4B">
            <w:pPr>
              <w:pStyle w:val="PlainText"/>
              <w:rPr>
                <w:rFonts w:ascii="Times New Roman" w:hAnsi="Times New Roman" w:cs="Times New Roman"/>
              </w:rPr>
            </w:pPr>
            <w:bookmarkStart w:id="2" w:name="_Hlk5880899"/>
            <w:r w:rsidRPr="00ED7088">
              <w:rPr>
                <w:rFonts w:ascii="Times New Roman" w:hAnsi="Times New Roman" w:cs="Times New Roman"/>
              </w:rPr>
              <w:t>13.4 (12.4 – 14.6)</w:t>
            </w:r>
            <w:bookmarkEnd w:id="2"/>
          </w:p>
        </w:tc>
      </w:tr>
      <w:tr w:rsidR="00484A4B" w:rsidRPr="00ED7088" w14:paraId="6E47A58F" w14:textId="77777777" w:rsidTr="002E3001">
        <w:tc>
          <w:tcPr>
            <w:tcW w:w="3600" w:type="dxa"/>
          </w:tcPr>
          <w:p w14:paraId="1A5EFDFA"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Moderate</w:t>
            </w:r>
          </w:p>
        </w:tc>
        <w:tc>
          <w:tcPr>
            <w:tcW w:w="1222" w:type="dxa"/>
          </w:tcPr>
          <w:p w14:paraId="49423011"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921</w:t>
            </w:r>
          </w:p>
        </w:tc>
        <w:tc>
          <w:tcPr>
            <w:tcW w:w="2918" w:type="dxa"/>
          </w:tcPr>
          <w:p w14:paraId="0B3AEAA0" w14:textId="696A5C23"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26.7 (25.</w:t>
            </w:r>
            <w:r w:rsidR="0088189B" w:rsidRPr="00ED7088">
              <w:rPr>
                <w:rFonts w:ascii="Times New Roman" w:hAnsi="Times New Roman" w:cs="Times New Roman"/>
              </w:rPr>
              <w:t>1</w:t>
            </w:r>
            <w:r w:rsidRPr="00ED7088">
              <w:rPr>
                <w:rFonts w:ascii="Times New Roman" w:hAnsi="Times New Roman" w:cs="Times New Roman"/>
              </w:rPr>
              <w:t xml:space="preserve"> – 28.5)</w:t>
            </w:r>
          </w:p>
        </w:tc>
      </w:tr>
      <w:tr w:rsidR="00484A4B" w:rsidRPr="00ED7088" w14:paraId="3890E5FB" w14:textId="77777777" w:rsidTr="002E3001">
        <w:tc>
          <w:tcPr>
            <w:tcW w:w="3600" w:type="dxa"/>
          </w:tcPr>
          <w:p w14:paraId="4DA749F2"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High</w:t>
            </w:r>
          </w:p>
        </w:tc>
        <w:tc>
          <w:tcPr>
            <w:tcW w:w="1222" w:type="dxa"/>
          </w:tcPr>
          <w:p w14:paraId="25CCB171"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68</w:t>
            </w:r>
          </w:p>
        </w:tc>
        <w:tc>
          <w:tcPr>
            <w:tcW w:w="2918" w:type="dxa"/>
          </w:tcPr>
          <w:p w14:paraId="38BFFE70"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41.3 (32.5 – 52.4)</w:t>
            </w:r>
          </w:p>
        </w:tc>
      </w:tr>
      <w:tr w:rsidR="00484A4B" w:rsidRPr="00ED7088" w14:paraId="3733DB5E" w14:textId="77777777" w:rsidTr="002E3001">
        <w:tc>
          <w:tcPr>
            <w:tcW w:w="3600" w:type="dxa"/>
          </w:tcPr>
          <w:p w14:paraId="29D3991D" w14:textId="77777777" w:rsidR="00484A4B" w:rsidRPr="00ED7088" w:rsidRDefault="00484A4B" w:rsidP="00484A4B">
            <w:pPr>
              <w:pStyle w:val="PlainText"/>
              <w:rPr>
                <w:rFonts w:ascii="Times New Roman" w:hAnsi="Times New Roman" w:cs="Times New Roman"/>
              </w:rPr>
            </w:pPr>
          </w:p>
        </w:tc>
        <w:tc>
          <w:tcPr>
            <w:tcW w:w="1222" w:type="dxa"/>
          </w:tcPr>
          <w:p w14:paraId="35A5B997" w14:textId="77777777" w:rsidR="00484A4B" w:rsidRPr="00ED7088" w:rsidRDefault="00484A4B" w:rsidP="00484A4B">
            <w:pPr>
              <w:pStyle w:val="PlainText"/>
              <w:rPr>
                <w:rFonts w:ascii="Times New Roman" w:hAnsi="Times New Roman" w:cs="Times New Roman"/>
              </w:rPr>
            </w:pPr>
          </w:p>
        </w:tc>
        <w:tc>
          <w:tcPr>
            <w:tcW w:w="2918" w:type="dxa"/>
          </w:tcPr>
          <w:p w14:paraId="31CD9758" w14:textId="77777777" w:rsidR="00484A4B" w:rsidRPr="00ED7088" w:rsidRDefault="00484A4B" w:rsidP="00484A4B">
            <w:pPr>
              <w:pStyle w:val="PlainText"/>
              <w:rPr>
                <w:rFonts w:ascii="Times New Roman" w:hAnsi="Times New Roman" w:cs="Times New Roman"/>
              </w:rPr>
            </w:pPr>
          </w:p>
        </w:tc>
      </w:tr>
      <w:tr w:rsidR="00484A4B" w:rsidRPr="00ED7088" w14:paraId="38F7645A" w14:textId="77777777" w:rsidTr="002E3001">
        <w:tc>
          <w:tcPr>
            <w:tcW w:w="3600" w:type="dxa"/>
          </w:tcPr>
          <w:p w14:paraId="5B737B2A" w14:textId="77777777" w:rsidR="00484A4B" w:rsidRPr="00ED7088" w:rsidRDefault="00484A4B" w:rsidP="00484A4B">
            <w:pPr>
              <w:pStyle w:val="PlainText"/>
              <w:rPr>
                <w:rFonts w:ascii="Times New Roman" w:hAnsi="Times New Roman" w:cs="Times New Roman"/>
                <w:b/>
              </w:rPr>
            </w:pPr>
            <w:r w:rsidRPr="00ED7088">
              <w:rPr>
                <w:rFonts w:ascii="Times New Roman" w:hAnsi="Times New Roman" w:cs="Times New Roman"/>
                <w:b/>
              </w:rPr>
              <w:t>Treatment groups</w:t>
            </w:r>
          </w:p>
        </w:tc>
        <w:tc>
          <w:tcPr>
            <w:tcW w:w="1222" w:type="dxa"/>
          </w:tcPr>
          <w:p w14:paraId="7848E82D" w14:textId="77777777" w:rsidR="00484A4B" w:rsidRPr="00ED7088" w:rsidRDefault="00484A4B" w:rsidP="00484A4B">
            <w:pPr>
              <w:pStyle w:val="PlainText"/>
              <w:rPr>
                <w:rFonts w:ascii="Times New Roman" w:hAnsi="Times New Roman" w:cs="Times New Roman"/>
              </w:rPr>
            </w:pPr>
          </w:p>
        </w:tc>
        <w:tc>
          <w:tcPr>
            <w:tcW w:w="2918" w:type="dxa"/>
          </w:tcPr>
          <w:p w14:paraId="1FFFF219" w14:textId="77777777" w:rsidR="00484A4B" w:rsidRPr="00ED7088" w:rsidRDefault="00484A4B" w:rsidP="00484A4B">
            <w:pPr>
              <w:pStyle w:val="PlainText"/>
              <w:rPr>
                <w:rFonts w:ascii="Times New Roman" w:hAnsi="Times New Roman" w:cs="Times New Roman"/>
              </w:rPr>
            </w:pPr>
          </w:p>
        </w:tc>
      </w:tr>
      <w:tr w:rsidR="00484A4B" w:rsidRPr="00ED7088" w14:paraId="1B3BE6D2" w14:textId="77777777" w:rsidTr="002E3001">
        <w:tc>
          <w:tcPr>
            <w:tcW w:w="3600" w:type="dxa"/>
          </w:tcPr>
          <w:p w14:paraId="05D19E2D" w14:textId="3000FFCD"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csDMARD</w:t>
            </w:r>
            <w:r w:rsidR="00F17FD3" w:rsidRPr="00ED7088">
              <w:rPr>
                <w:rFonts w:ascii="Times New Roman" w:hAnsi="Times New Roman" w:cs="Times New Roman"/>
              </w:rPr>
              <w:t>s</w:t>
            </w:r>
            <w:r w:rsidRPr="00ED7088">
              <w:rPr>
                <w:rFonts w:ascii="Times New Roman" w:hAnsi="Times New Roman" w:cs="Times New Roman"/>
              </w:rPr>
              <w:t xml:space="preserve"> without GC</w:t>
            </w:r>
          </w:p>
        </w:tc>
        <w:tc>
          <w:tcPr>
            <w:tcW w:w="1222" w:type="dxa"/>
          </w:tcPr>
          <w:p w14:paraId="55ADD0C7" w14:textId="77777777" w:rsidR="00484A4B" w:rsidRPr="00ED7088" w:rsidRDefault="00484A4B" w:rsidP="00484A4B">
            <w:pPr>
              <w:pStyle w:val="PlainText"/>
              <w:tabs>
                <w:tab w:val="center" w:pos="1081"/>
              </w:tabs>
              <w:rPr>
                <w:rFonts w:ascii="Times New Roman" w:hAnsi="Times New Roman" w:cs="Times New Roman"/>
              </w:rPr>
            </w:pPr>
            <w:r w:rsidRPr="00ED7088">
              <w:rPr>
                <w:rFonts w:ascii="Times New Roman" w:hAnsi="Times New Roman" w:cs="Times New Roman"/>
              </w:rPr>
              <w:t>519</w:t>
            </w:r>
          </w:p>
        </w:tc>
        <w:tc>
          <w:tcPr>
            <w:tcW w:w="2918" w:type="dxa"/>
          </w:tcPr>
          <w:p w14:paraId="082F577C"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13.1 (12.0 – 14.2)</w:t>
            </w:r>
          </w:p>
        </w:tc>
      </w:tr>
      <w:tr w:rsidR="00484A4B" w:rsidRPr="00ED7088" w14:paraId="5C28FD55" w14:textId="77777777" w:rsidTr="002E3001">
        <w:tc>
          <w:tcPr>
            <w:tcW w:w="3600" w:type="dxa"/>
          </w:tcPr>
          <w:p w14:paraId="6412D7A9" w14:textId="10A5497D" w:rsidR="00484A4B" w:rsidRPr="00ED7088" w:rsidRDefault="00F17FD3" w:rsidP="00484A4B">
            <w:pPr>
              <w:pStyle w:val="PlainText"/>
              <w:rPr>
                <w:rFonts w:ascii="Times New Roman" w:hAnsi="Times New Roman" w:cs="Times New Roman"/>
              </w:rPr>
            </w:pPr>
            <w:r w:rsidRPr="00ED7088">
              <w:rPr>
                <w:rFonts w:ascii="Times New Roman" w:hAnsi="Times New Roman" w:cs="Times New Roman"/>
              </w:rPr>
              <w:t>csDMARDs</w:t>
            </w:r>
            <w:r w:rsidR="00484A4B" w:rsidRPr="00ED7088">
              <w:rPr>
                <w:rFonts w:ascii="Times New Roman" w:hAnsi="Times New Roman" w:cs="Times New Roman"/>
              </w:rPr>
              <w:t xml:space="preserve"> +</w:t>
            </w:r>
            <w:r w:rsidR="0088189B" w:rsidRPr="00ED7088">
              <w:rPr>
                <w:rFonts w:ascii="Times New Roman" w:hAnsi="Times New Roman" w:cs="Times New Roman"/>
              </w:rPr>
              <w:t xml:space="preserve"> </w:t>
            </w:r>
            <w:r w:rsidR="00484A4B" w:rsidRPr="00ED7088">
              <w:rPr>
                <w:rFonts w:ascii="Times New Roman" w:hAnsi="Times New Roman" w:cs="Times New Roman"/>
              </w:rPr>
              <w:t>GC</w:t>
            </w:r>
          </w:p>
        </w:tc>
        <w:tc>
          <w:tcPr>
            <w:tcW w:w="1222" w:type="dxa"/>
          </w:tcPr>
          <w:p w14:paraId="41E85246"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 xml:space="preserve">541 </w:t>
            </w:r>
          </w:p>
        </w:tc>
        <w:tc>
          <w:tcPr>
            <w:tcW w:w="2918" w:type="dxa"/>
          </w:tcPr>
          <w:p w14:paraId="08A92625"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35.5 (32.5 – 38.5)</w:t>
            </w:r>
          </w:p>
        </w:tc>
      </w:tr>
      <w:tr w:rsidR="00484A4B" w:rsidRPr="00ED7088" w14:paraId="1A3B6ACE" w14:textId="77777777" w:rsidTr="002E3001">
        <w:tc>
          <w:tcPr>
            <w:tcW w:w="3600" w:type="dxa"/>
          </w:tcPr>
          <w:p w14:paraId="2B8B7FF2" w14:textId="1DBB65B9"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bDMARDs</w:t>
            </w:r>
            <w:r w:rsidR="00F17FD3" w:rsidRPr="00ED7088">
              <w:rPr>
                <w:rFonts w:ascii="Times New Roman" w:hAnsi="Times New Roman" w:cs="Times New Roman"/>
              </w:rPr>
              <w:t xml:space="preserve"> </w:t>
            </w:r>
            <w:r w:rsidRPr="00ED7088">
              <w:rPr>
                <w:rFonts w:ascii="Times New Roman" w:hAnsi="Times New Roman" w:cs="Times New Roman"/>
              </w:rPr>
              <w:t>/</w:t>
            </w:r>
            <w:r w:rsidR="00F17FD3" w:rsidRPr="00ED7088">
              <w:rPr>
                <w:rFonts w:ascii="Times New Roman" w:hAnsi="Times New Roman" w:cs="Times New Roman"/>
              </w:rPr>
              <w:t xml:space="preserve"> </w:t>
            </w:r>
            <w:r w:rsidRPr="00ED7088">
              <w:rPr>
                <w:rFonts w:ascii="Times New Roman" w:hAnsi="Times New Roman" w:cs="Times New Roman"/>
              </w:rPr>
              <w:t>Tofacitinib without GC</w:t>
            </w:r>
          </w:p>
        </w:tc>
        <w:tc>
          <w:tcPr>
            <w:tcW w:w="1222" w:type="dxa"/>
          </w:tcPr>
          <w:p w14:paraId="21B82721"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 xml:space="preserve">88 </w:t>
            </w:r>
          </w:p>
        </w:tc>
        <w:tc>
          <w:tcPr>
            <w:tcW w:w="2918" w:type="dxa"/>
          </w:tcPr>
          <w:p w14:paraId="30C1EA04"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11.5 (9.3 – 14.2)</w:t>
            </w:r>
          </w:p>
        </w:tc>
      </w:tr>
      <w:tr w:rsidR="00484A4B" w:rsidRPr="00ED7088" w14:paraId="2DFD5637" w14:textId="77777777" w:rsidTr="002E3001">
        <w:tc>
          <w:tcPr>
            <w:tcW w:w="3600" w:type="dxa"/>
            <w:tcBorders>
              <w:bottom w:val="single" w:sz="4" w:space="0" w:color="auto"/>
            </w:tcBorders>
          </w:tcPr>
          <w:p w14:paraId="747D2205" w14:textId="070183B2"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Biologic</w:t>
            </w:r>
            <w:r w:rsidR="00F17FD3" w:rsidRPr="00ED7088">
              <w:rPr>
                <w:rFonts w:ascii="Times New Roman" w:hAnsi="Times New Roman" w:cs="Times New Roman"/>
              </w:rPr>
              <w:t xml:space="preserve"> </w:t>
            </w:r>
            <w:r w:rsidRPr="00ED7088">
              <w:rPr>
                <w:rFonts w:ascii="Times New Roman" w:hAnsi="Times New Roman" w:cs="Times New Roman"/>
              </w:rPr>
              <w:t>/</w:t>
            </w:r>
            <w:r w:rsidR="00F17FD3" w:rsidRPr="00ED7088">
              <w:rPr>
                <w:rFonts w:ascii="Times New Roman" w:hAnsi="Times New Roman" w:cs="Times New Roman"/>
              </w:rPr>
              <w:t xml:space="preserve"> </w:t>
            </w:r>
            <w:r w:rsidRPr="00ED7088">
              <w:rPr>
                <w:rFonts w:ascii="Times New Roman" w:hAnsi="Times New Roman" w:cs="Times New Roman"/>
              </w:rPr>
              <w:t>Tofacitinib</w:t>
            </w:r>
            <w:r w:rsidR="0088189B" w:rsidRPr="00ED7088">
              <w:rPr>
                <w:rFonts w:ascii="Times New Roman" w:hAnsi="Times New Roman" w:cs="Times New Roman"/>
              </w:rPr>
              <w:t xml:space="preserve"> </w:t>
            </w:r>
            <w:r w:rsidRPr="00ED7088">
              <w:rPr>
                <w:rFonts w:ascii="Times New Roman" w:hAnsi="Times New Roman" w:cs="Times New Roman"/>
              </w:rPr>
              <w:t>+</w:t>
            </w:r>
            <w:r w:rsidR="0088189B" w:rsidRPr="00ED7088">
              <w:rPr>
                <w:rFonts w:ascii="Times New Roman" w:hAnsi="Times New Roman" w:cs="Times New Roman"/>
              </w:rPr>
              <w:t xml:space="preserve"> </w:t>
            </w:r>
            <w:r w:rsidRPr="00ED7088">
              <w:rPr>
                <w:rFonts w:ascii="Times New Roman" w:hAnsi="Times New Roman" w:cs="Times New Roman"/>
              </w:rPr>
              <w:t>GC</w:t>
            </w:r>
          </w:p>
        </w:tc>
        <w:tc>
          <w:tcPr>
            <w:tcW w:w="1222" w:type="dxa"/>
            <w:tcBorders>
              <w:bottom w:val="single" w:sz="4" w:space="0" w:color="auto"/>
            </w:tcBorders>
          </w:tcPr>
          <w:p w14:paraId="7F8F1B10"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 xml:space="preserve">88 </w:t>
            </w:r>
          </w:p>
        </w:tc>
        <w:tc>
          <w:tcPr>
            <w:tcW w:w="2918" w:type="dxa"/>
            <w:tcBorders>
              <w:bottom w:val="single" w:sz="4" w:space="0" w:color="auto"/>
            </w:tcBorders>
          </w:tcPr>
          <w:p w14:paraId="300E41C1" w14:textId="77777777" w:rsidR="00484A4B" w:rsidRPr="00ED7088" w:rsidRDefault="00484A4B" w:rsidP="00484A4B">
            <w:pPr>
              <w:pStyle w:val="PlainText"/>
              <w:rPr>
                <w:rFonts w:ascii="Times New Roman" w:hAnsi="Times New Roman" w:cs="Times New Roman"/>
              </w:rPr>
            </w:pPr>
            <w:r w:rsidRPr="00ED7088">
              <w:rPr>
                <w:rFonts w:ascii="Times New Roman" w:hAnsi="Times New Roman" w:cs="Times New Roman"/>
              </w:rPr>
              <w:t>38.1 (30.9 – 47.0)</w:t>
            </w:r>
          </w:p>
        </w:tc>
      </w:tr>
    </w:tbl>
    <w:p w14:paraId="6AE1524C" w14:textId="34BC85EB" w:rsidR="00B2296F" w:rsidRPr="00ED7088" w:rsidRDefault="00F17FD3" w:rsidP="00B2296F">
      <w:r w:rsidRPr="00ED7088">
        <w:rPr>
          <w:rFonts w:ascii="Times New Roman" w:hAnsi="Times New Roman" w:cs="Times New Roman"/>
          <w:i/>
        </w:rPr>
        <w:t xml:space="preserve">RA= Rheumatoid arthritis, NIRMD= Non-Inflammatory Rheumatic and Musculoskeletal Diseases, csDMARDs= Conventional synthetic disease-modifying antirheumatic drugs, bDMARDs= Biological disease-modifying antirheumatic drugs, GC= glucocorticoid use  </w:t>
      </w:r>
    </w:p>
    <w:bookmarkEnd w:id="1"/>
    <w:p w14:paraId="49D6D844" w14:textId="0B15E010" w:rsidR="00375BAE" w:rsidRPr="00ED7088" w:rsidRDefault="00375BAE" w:rsidP="00375BAE">
      <w:pPr>
        <w:rPr>
          <w:rFonts w:ascii="Times New Roman" w:hAnsi="Times New Roman" w:cs="Times New Roman"/>
          <w:i/>
        </w:rPr>
      </w:pPr>
      <w:r w:rsidRPr="00ED7088">
        <w:rPr>
          <w:b/>
          <w:u w:val="single"/>
        </w:rPr>
        <w:br w:type="page"/>
      </w:r>
    </w:p>
    <w:p w14:paraId="160E59BC" w14:textId="77777777" w:rsidR="00DB1066" w:rsidRPr="00ED7088" w:rsidRDefault="00DB1066" w:rsidP="005F4835">
      <w:pPr>
        <w:rPr>
          <w:rFonts w:ascii="Times New Roman" w:eastAsia="Times New Roman" w:hAnsi="Times New Roman" w:cs="Times New Roman"/>
          <w:b/>
          <w:u w:val="single"/>
        </w:rPr>
      </w:pPr>
    </w:p>
    <w:p w14:paraId="0528EAD3" w14:textId="77777777" w:rsidR="005F4835" w:rsidRPr="00ED7088" w:rsidRDefault="005F4835" w:rsidP="005F4835">
      <w:pPr>
        <w:pStyle w:val="Caption"/>
        <w:rPr>
          <w:rFonts w:cs="Arial"/>
        </w:rPr>
      </w:pPr>
      <w:r w:rsidRPr="00ED7088">
        <w:rPr>
          <w:b/>
          <w:szCs w:val="22"/>
          <w:u w:val="single"/>
        </w:rPr>
        <w:t>Figure S1</w:t>
      </w:r>
      <w:r w:rsidRPr="00ED7088">
        <w:rPr>
          <w:sz w:val="24"/>
          <w:szCs w:val="24"/>
        </w:rPr>
        <w:t xml:space="preserve"> - </w:t>
      </w:r>
      <w:r w:rsidRPr="00ED7088">
        <w:t>Coefficients estimates of the LASSO fit as a function of the regularization term for the outcome all Serious Infections. It can be interpret</w:t>
      </w:r>
      <w:r w:rsidRPr="00ED7088">
        <w:rPr>
          <w:lang w:val="en-GB"/>
        </w:rPr>
        <w:t>ed</w:t>
      </w:r>
      <w:r w:rsidRPr="00ED7088">
        <w:t xml:space="preserve"> as evidence of the variables that enter the model early are the most predictive indication the variables</w:t>
      </w:r>
    </w:p>
    <w:p w14:paraId="0DC54B97" w14:textId="0BDC2C7A" w:rsidR="005F4835" w:rsidRPr="00ED7088" w:rsidRDefault="005F4835" w:rsidP="005F4835">
      <w:pPr>
        <w:spacing w:line="480" w:lineRule="auto"/>
        <w:rPr>
          <w:rFonts w:ascii="Times New Roman" w:hAnsi="Times New Roman" w:cs="Times New Roman"/>
        </w:rPr>
      </w:pPr>
      <w:r w:rsidRPr="00ED7088">
        <w:rPr>
          <w:noProof/>
        </w:rPr>
        <w:t xml:space="preserve"> </w:t>
      </w:r>
      <w:r w:rsidR="00FB312F">
        <w:rPr>
          <w:noProof/>
        </w:rPr>
        <w:drawing>
          <wp:inline distT="0" distB="0" distL="0" distR="0" wp14:anchorId="18A2F421" wp14:editId="3E7C451E">
            <wp:extent cx="5762625" cy="5150478"/>
            <wp:effectExtent l="0" t="0" r="0" b="0"/>
            <wp:docPr id="2" name="Picture 2" descr="C:\Users\brantnerc\AppData\Local\Microsoft\Windows\Temporary Internet Files\Content.Outlook\1ZXQDMZ9\Figure_S1_4.19_SeriousInfections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tnerc\AppData\Local\Microsoft\Windows\Temporary Internet Files\Content.Outlook\1ZXQDMZ9\Figure_S1_4.19_SeriousInfections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150478"/>
                    </a:xfrm>
                    <a:prstGeom prst="rect">
                      <a:avLst/>
                    </a:prstGeom>
                    <a:noFill/>
                    <a:ln>
                      <a:noFill/>
                    </a:ln>
                  </pic:spPr>
                </pic:pic>
              </a:graphicData>
            </a:graphic>
          </wp:inline>
        </w:drawing>
      </w:r>
    </w:p>
    <w:p w14:paraId="68EEBAD6" w14:textId="03E51DCD" w:rsidR="00DF1A8C" w:rsidRPr="00ED7088" w:rsidRDefault="00DF1A8C" w:rsidP="005F4835">
      <w:pPr>
        <w:spacing w:line="480" w:lineRule="auto"/>
        <w:rPr>
          <w:rFonts w:ascii="Times New Roman" w:hAnsi="Times New Roman" w:cs="Times New Roman"/>
        </w:rPr>
      </w:pPr>
    </w:p>
    <w:p w14:paraId="64F19667" w14:textId="77777777" w:rsidR="005F4835" w:rsidRPr="00ED7088" w:rsidRDefault="005F4835" w:rsidP="005F4835">
      <w:pPr>
        <w:spacing w:line="480" w:lineRule="auto"/>
        <w:rPr>
          <w:rFonts w:ascii="Times New Roman" w:hAnsi="Times New Roman" w:cs="Times New Roman"/>
        </w:rPr>
      </w:pPr>
      <w:r w:rsidRPr="00ED7088">
        <w:rPr>
          <w:rFonts w:ascii="Times New Roman" w:hAnsi="Times New Roman" w:cs="Times New Roman"/>
        </w:rPr>
        <w:t>*LASSO- Least Absolute Shrinkage and Selection Operator</w:t>
      </w:r>
    </w:p>
    <w:p w14:paraId="79DF82FC" w14:textId="3382A8D9" w:rsidR="00100B93" w:rsidRPr="00ED7088" w:rsidRDefault="005F4835" w:rsidP="004825AA">
      <w:pPr>
        <w:spacing w:line="480" w:lineRule="auto"/>
        <w:rPr>
          <w:rFonts w:ascii="Times New Roman" w:hAnsi="Times New Roman" w:cs="Times New Roman"/>
          <w:i/>
        </w:rPr>
      </w:pPr>
      <w:r w:rsidRPr="00ED7088">
        <w:rPr>
          <w:rFonts w:ascii="Times New Roman" w:hAnsi="Times New Roman" w:cs="Times New Roman"/>
          <w:i/>
        </w:rPr>
        <w:t>RA= Rheumatoid arthritis, NIRMD= Non-Inflammatory Rheumatic and Musculoskeletal Diseases, RDCI= Rheumatic Disease Comorbidity Index, HAQ= Health Assessment Questionnaire</w:t>
      </w:r>
      <w:r w:rsidRPr="00ED7088">
        <w:rPr>
          <w:rFonts w:ascii="Times New Roman" w:hAnsi="Times New Roman" w:cs="Times New Roman"/>
          <w:i/>
        </w:rPr>
        <w:tab/>
      </w:r>
      <w:r w:rsidR="00100B93" w:rsidRPr="00ED7088">
        <w:rPr>
          <w:rFonts w:ascii="Times New Roman" w:hAnsi="Times New Roman" w:cs="Times New Roman"/>
          <w:i/>
        </w:rPr>
        <w:br w:type="page"/>
      </w:r>
    </w:p>
    <w:p w14:paraId="58B74838" w14:textId="62B3EF2B" w:rsidR="005F4835" w:rsidRPr="00ED7088" w:rsidRDefault="005F4835" w:rsidP="00DF1A8C">
      <w:pPr>
        <w:pStyle w:val="C-BodyText"/>
        <w:spacing w:line="276" w:lineRule="auto"/>
        <w:jc w:val="both"/>
      </w:pPr>
      <w:r w:rsidRPr="00ED7088">
        <w:rPr>
          <w:b/>
          <w:szCs w:val="24"/>
          <w:u w:val="single"/>
        </w:rPr>
        <w:lastRenderedPageBreak/>
        <w:t>Figure S2</w:t>
      </w:r>
      <w:r w:rsidRPr="00ED7088">
        <w:rPr>
          <w:szCs w:val="24"/>
        </w:rPr>
        <w:t xml:space="preserve"> - </w:t>
      </w:r>
      <w:r w:rsidRPr="00ED7088">
        <w:t>Cross validation partial likelihood as a function of Log (lambda), the logarithm of the LASSO shrinkage parameter for the outcome All Serious infections</w:t>
      </w:r>
      <w:r w:rsidR="00413CF0" w:rsidRPr="00ED7088">
        <w:t xml:space="preserve"> for the model including  Glucocorticoids.</w:t>
      </w:r>
      <w:r w:rsidR="00DF1A8C" w:rsidRPr="00ED7088">
        <w:t xml:space="preserve"> </w:t>
      </w:r>
    </w:p>
    <w:p w14:paraId="0A5A7DDD" w14:textId="5DC65BE8" w:rsidR="005F4835" w:rsidRPr="00ED7088" w:rsidRDefault="00FB312F" w:rsidP="005F4835">
      <w:pPr>
        <w:spacing w:line="480" w:lineRule="auto"/>
        <w:rPr>
          <w:rFonts w:ascii="Times New Roman" w:hAnsi="Times New Roman" w:cs="Times New Roman"/>
        </w:rPr>
      </w:pPr>
      <w:r>
        <w:rPr>
          <w:noProof/>
        </w:rPr>
        <w:drawing>
          <wp:inline distT="0" distB="0" distL="0" distR="0" wp14:anchorId="1DC0BFA1" wp14:editId="06844FFE">
            <wp:extent cx="5715000" cy="5653877"/>
            <wp:effectExtent l="0" t="0" r="0" b="4445"/>
            <wp:docPr id="3" name="Picture 3" descr="C:\Users\brantnerc\AppData\Local\Microsoft\Windows\Temporary Internet Files\Content.Outlook\1ZXQDMZ9\Fig_S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tnerc\AppData\Local\Microsoft\Windows\Temporary Internet Files\Content.Outlook\1ZXQDMZ9\Fig_S2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653877"/>
                    </a:xfrm>
                    <a:prstGeom prst="rect">
                      <a:avLst/>
                    </a:prstGeom>
                    <a:noFill/>
                    <a:ln>
                      <a:noFill/>
                    </a:ln>
                  </pic:spPr>
                </pic:pic>
              </a:graphicData>
            </a:graphic>
          </wp:inline>
        </w:drawing>
      </w:r>
      <w:bookmarkStart w:id="3" w:name="_GoBack"/>
      <w:bookmarkEnd w:id="3"/>
    </w:p>
    <w:p w14:paraId="5BCE2EFC" w14:textId="7BDD3C52" w:rsidR="00DF1A8C" w:rsidRPr="00ED7088" w:rsidRDefault="00DF1A8C" w:rsidP="005F4835">
      <w:pPr>
        <w:spacing w:line="480" w:lineRule="auto"/>
        <w:rPr>
          <w:rFonts w:ascii="Times New Roman" w:hAnsi="Times New Roman" w:cs="Times New Roman"/>
        </w:rPr>
      </w:pPr>
    </w:p>
    <w:p w14:paraId="4C9B41E1" w14:textId="217867F7" w:rsidR="005F4835" w:rsidRPr="006D39A5" w:rsidRDefault="005F4835" w:rsidP="005F4835">
      <w:pPr>
        <w:spacing w:line="480" w:lineRule="auto"/>
        <w:rPr>
          <w:rFonts w:ascii="Times New Roman" w:hAnsi="Times New Roman" w:cs="Times New Roman"/>
        </w:rPr>
      </w:pPr>
      <w:r w:rsidRPr="00ED7088">
        <w:rPr>
          <w:rFonts w:ascii="Times New Roman" w:hAnsi="Times New Roman" w:cs="Times New Roman"/>
        </w:rPr>
        <w:t>*LASSO- Least Absolute Shrinkage and Selection Operator</w:t>
      </w:r>
      <w:r>
        <w:rPr>
          <w:rFonts w:ascii="Times New Roman" w:hAnsi="Times New Roman" w:cs="Times New Roman"/>
        </w:rPr>
        <w:t xml:space="preserve"> </w:t>
      </w:r>
    </w:p>
    <w:p w14:paraId="28B5F298" w14:textId="77777777" w:rsidR="00F545B0" w:rsidRDefault="00F545B0"/>
    <w:sectPr w:rsidR="00F545B0" w:rsidSect="00077ABB">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2022C" w14:textId="77777777" w:rsidR="006D32CD" w:rsidRDefault="006D32CD">
      <w:pPr>
        <w:spacing w:after="0" w:line="240" w:lineRule="auto"/>
      </w:pPr>
      <w:r>
        <w:separator/>
      </w:r>
    </w:p>
  </w:endnote>
  <w:endnote w:type="continuationSeparator" w:id="0">
    <w:p w14:paraId="235B2D63" w14:textId="77777777" w:rsidR="006D32CD" w:rsidRDefault="006D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2671" w14:textId="78A8CCD7" w:rsidR="001C12E5" w:rsidRDefault="001C12E5">
    <w:pPr>
      <w:pStyle w:val="Footer"/>
      <w:jc w:val="center"/>
    </w:pPr>
  </w:p>
  <w:p w14:paraId="3C579817" w14:textId="77777777" w:rsidR="001C12E5" w:rsidRDefault="001C1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8EEE1" w14:textId="77777777" w:rsidR="006D32CD" w:rsidRDefault="006D32CD">
      <w:pPr>
        <w:spacing w:after="0" w:line="240" w:lineRule="auto"/>
      </w:pPr>
      <w:r>
        <w:separator/>
      </w:r>
    </w:p>
  </w:footnote>
  <w:footnote w:type="continuationSeparator" w:id="0">
    <w:p w14:paraId="41927170" w14:textId="77777777" w:rsidR="006D32CD" w:rsidRDefault="006D32CD">
      <w:pPr>
        <w:spacing w:after="0" w:line="240" w:lineRule="auto"/>
      </w:pPr>
      <w:r>
        <w:continuationSeparator/>
      </w:r>
    </w:p>
  </w:footnote>
  <w:footnote w:id="1">
    <w:p w14:paraId="7664C068" w14:textId="762DA160" w:rsidR="00100B93" w:rsidRPr="00100B93" w:rsidRDefault="00100B93">
      <w:pPr>
        <w:pStyle w:val="FootnoteText"/>
        <w:rPr>
          <w:rFonts w:ascii="Times New Roman" w:hAnsi="Times New Roman" w:cs="Times New Roman"/>
          <w:sz w:val="24"/>
          <w:szCs w:val="24"/>
        </w:rPr>
      </w:pPr>
      <w:r w:rsidRPr="00100B93">
        <w:rPr>
          <w:rStyle w:val="FootnoteReference"/>
          <w:rFonts w:ascii="Times New Roman" w:hAnsi="Times New Roman" w:cs="Times New Roman"/>
          <w:sz w:val="24"/>
          <w:szCs w:val="24"/>
        </w:rPr>
        <w:footnoteRef/>
      </w:r>
      <w:r w:rsidRPr="00100B93">
        <w:rPr>
          <w:rFonts w:ascii="Times New Roman" w:hAnsi="Times New Roman" w:cs="Times New Roman"/>
          <w:sz w:val="24"/>
          <w:szCs w:val="24"/>
        </w:rPr>
        <w:t xml:space="preserve"> </w:t>
      </w:r>
      <w:r w:rsidRPr="00100B93">
        <w:rPr>
          <w:rFonts w:ascii="Times New Roman" w:hAnsi="Times New Roman" w:cs="Times New Roman"/>
          <w:color w:val="000000"/>
          <w:sz w:val="24"/>
          <w:szCs w:val="24"/>
        </w:rPr>
        <w:t xml:space="preserve">Wolfe F, Michaud K: </w:t>
      </w:r>
      <w:r w:rsidRPr="00100B93">
        <w:rPr>
          <w:rFonts w:ascii="Times New Roman" w:hAnsi="Times New Roman" w:cs="Times New Roman"/>
          <w:b/>
          <w:bCs/>
          <w:color w:val="000000"/>
          <w:sz w:val="24"/>
          <w:szCs w:val="24"/>
        </w:rPr>
        <w:t>The National Data Bank for rheumatic diseases: a multi-registry rheumatic disease data bank</w:t>
      </w:r>
      <w:r w:rsidRPr="00100B93">
        <w:rPr>
          <w:rFonts w:ascii="Times New Roman" w:hAnsi="Times New Roman" w:cs="Times New Roman"/>
          <w:color w:val="000000"/>
          <w:sz w:val="24"/>
          <w:szCs w:val="24"/>
        </w:rPr>
        <w:t xml:space="preserve">. </w:t>
      </w:r>
      <w:r w:rsidRPr="00100B93">
        <w:rPr>
          <w:rFonts w:ascii="Times New Roman" w:hAnsi="Times New Roman" w:cs="Times New Roman"/>
          <w:i/>
          <w:iCs/>
          <w:color w:val="000000"/>
          <w:sz w:val="24"/>
          <w:szCs w:val="24"/>
        </w:rPr>
        <w:t xml:space="preserve">Rheumatology (Oxford) </w:t>
      </w:r>
      <w:r w:rsidRPr="00100B93">
        <w:rPr>
          <w:rFonts w:ascii="Times New Roman" w:hAnsi="Times New Roman" w:cs="Times New Roman"/>
          <w:color w:val="000000"/>
          <w:sz w:val="24"/>
          <w:szCs w:val="24"/>
        </w:rPr>
        <w:t xml:space="preserve">2011, </w:t>
      </w:r>
      <w:r w:rsidRPr="00100B93">
        <w:rPr>
          <w:rFonts w:ascii="Times New Roman" w:hAnsi="Times New Roman" w:cs="Times New Roman"/>
          <w:b/>
          <w:bCs/>
          <w:color w:val="000000"/>
          <w:sz w:val="24"/>
          <w:szCs w:val="24"/>
        </w:rPr>
        <w:t>50</w:t>
      </w:r>
      <w:r w:rsidRPr="00100B93">
        <w:rPr>
          <w:rFonts w:ascii="Times New Roman" w:hAnsi="Times New Roman" w:cs="Times New Roman"/>
          <w:color w:val="000000"/>
          <w:sz w:val="24"/>
          <w:szCs w:val="24"/>
        </w:rPr>
        <w:t>(1):16-24.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BF83" w14:textId="77777777" w:rsidR="001C12E5" w:rsidRDefault="001C12E5">
    <w:pPr>
      <w:pStyle w:val="Header"/>
    </w:pPr>
    <w:r>
      <w:rPr>
        <w:rFonts w:ascii="Times New Roman" w:hAnsi="Times New Roman" w:cs="Times New Roman"/>
        <w:sz w:val="24"/>
        <w:szCs w:val="24"/>
      </w:rPr>
      <w:t>S</w:t>
    </w:r>
    <w:r w:rsidRPr="008D1DE1">
      <w:rPr>
        <w:rFonts w:ascii="Times New Roman" w:hAnsi="Times New Roman" w:cs="Times New Roman"/>
        <w:sz w:val="24"/>
        <w:szCs w:val="24"/>
      </w:rPr>
      <w:t>erious infection</w:t>
    </w:r>
    <w:r>
      <w:rPr>
        <w:rFonts w:ascii="Times New Roman" w:hAnsi="Times New Roman" w:cs="Times New Roman"/>
        <w:sz w:val="24"/>
        <w:szCs w:val="24"/>
      </w:rPr>
      <w:t xml:space="preserve"> </w:t>
    </w:r>
    <w:r w:rsidRPr="008D1DE1">
      <w:rPr>
        <w:rFonts w:ascii="Times New Roman" w:hAnsi="Times New Roman" w:cs="Times New Roman"/>
        <w:sz w:val="24"/>
        <w:szCs w:val="24"/>
      </w:rPr>
      <w:t>in 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E77462-DE79-44CA-9362-3CB53894F096}"/>
    <w:docVar w:name="dgnword-eventsink" w:val="2672500249584"/>
  </w:docVars>
  <w:rsids>
    <w:rsidRoot w:val="005F4835"/>
    <w:rsid w:val="00003613"/>
    <w:rsid w:val="00014052"/>
    <w:rsid w:val="00015710"/>
    <w:rsid w:val="00061561"/>
    <w:rsid w:val="00077ABB"/>
    <w:rsid w:val="0008292D"/>
    <w:rsid w:val="000C4571"/>
    <w:rsid w:val="000D4205"/>
    <w:rsid w:val="000E3B9F"/>
    <w:rsid w:val="000E4B7A"/>
    <w:rsid w:val="000E7D44"/>
    <w:rsid w:val="00100B93"/>
    <w:rsid w:val="00103FD0"/>
    <w:rsid w:val="0014366A"/>
    <w:rsid w:val="00152B49"/>
    <w:rsid w:val="001C12E5"/>
    <w:rsid w:val="001D3B52"/>
    <w:rsid w:val="001D7C3F"/>
    <w:rsid w:val="001D7C66"/>
    <w:rsid w:val="001F22B0"/>
    <w:rsid w:val="002346D8"/>
    <w:rsid w:val="00234CBC"/>
    <w:rsid w:val="0028687C"/>
    <w:rsid w:val="002932FF"/>
    <w:rsid w:val="0029497C"/>
    <w:rsid w:val="002A2BF9"/>
    <w:rsid w:val="002A5D12"/>
    <w:rsid w:val="002C0038"/>
    <w:rsid w:val="002D2C82"/>
    <w:rsid w:val="002E3001"/>
    <w:rsid w:val="002F164A"/>
    <w:rsid w:val="002F26F1"/>
    <w:rsid w:val="002F5B68"/>
    <w:rsid w:val="00310CA4"/>
    <w:rsid w:val="0036790C"/>
    <w:rsid w:val="00375BAE"/>
    <w:rsid w:val="00383D90"/>
    <w:rsid w:val="00385F8A"/>
    <w:rsid w:val="003862AA"/>
    <w:rsid w:val="00386BD9"/>
    <w:rsid w:val="003B6AE2"/>
    <w:rsid w:val="003D5200"/>
    <w:rsid w:val="003D5213"/>
    <w:rsid w:val="003D5BC8"/>
    <w:rsid w:val="003D684E"/>
    <w:rsid w:val="003D79EA"/>
    <w:rsid w:val="0040562C"/>
    <w:rsid w:val="00413CF0"/>
    <w:rsid w:val="00433935"/>
    <w:rsid w:val="00442A57"/>
    <w:rsid w:val="004539F8"/>
    <w:rsid w:val="004542C6"/>
    <w:rsid w:val="004825AA"/>
    <w:rsid w:val="00484A4B"/>
    <w:rsid w:val="004A41DA"/>
    <w:rsid w:val="004B71A5"/>
    <w:rsid w:val="00537818"/>
    <w:rsid w:val="005441AA"/>
    <w:rsid w:val="005906FB"/>
    <w:rsid w:val="00597830"/>
    <w:rsid w:val="005C79A0"/>
    <w:rsid w:val="005E2F6B"/>
    <w:rsid w:val="005E459F"/>
    <w:rsid w:val="005F2811"/>
    <w:rsid w:val="005F4835"/>
    <w:rsid w:val="00607D99"/>
    <w:rsid w:val="006323EA"/>
    <w:rsid w:val="00633DEE"/>
    <w:rsid w:val="00644A99"/>
    <w:rsid w:val="006614ED"/>
    <w:rsid w:val="00667C42"/>
    <w:rsid w:val="00691D27"/>
    <w:rsid w:val="006B7C99"/>
    <w:rsid w:val="006D32CD"/>
    <w:rsid w:val="006E2CA7"/>
    <w:rsid w:val="006F14C9"/>
    <w:rsid w:val="00704EBF"/>
    <w:rsid w:val="007102AF"/>
    <w:rsid w:val="00757AEE"/>
    <w:rsid w:val="00786959"/>
    <w:rsid w:val="007A6D8A"/>
    <w:rsid w:val="007B5491"/>
    <w:rsid w:val="007E35C9"/>
    <w:rsid w:val="00806EA9"/>
    <w:rsid w:val="008231F9"/>
    <w:rsid w:val="00823C84"/>
    <w:rsid w:val="0084216F"/>
    <w:rsid w:val="008430A7"/>
    <w:rsid w:val="00853870"/>
    <w:rsid w:val="0087603B"/>
    <w:rsid w:val="0088189B"/>
    <w:rsid w:val="008D6E39"/>
    <w:rsid w:val="008E0E86"/>
    <w:rsid w:val="008F7A8F"/>
    <w:rsid w:val="00934E37"/>
    <w:rsid w:val="009619F1"/>
    <w:rsid w:val="009628C9"/>
    <w:rsid w:val="009653B8"/>
    <w:rsid w:val="009655FD"/>
    <w:rsid w:val="009771D8"/>
    <w:rsid w:val="009E6B61"/>
    <w:rsid w:val="009F5D5F"/>
    <w:rsid w:val="00A24635"/>
    <w:rsid w:val="00A32E3D"/>
    <w:rsid w:val="00A46F23"/>
    <w:rsid w:val="00A85A04"/>
    <w:rsid w:val="00A96B33"/>
    <w:rsid w:val="00AB4A7A"/>
    <w:rsid w:val="00AB5CA1"/>
    <w:rsid w:val="00AC2A1B"/>
    <w:rsid w:val="00AC71CB"/>
    <w:rsid w:val="00AE1524"/>
    <w:rsid w:val="00AF1C7E"/>
    <w:rsid w:val="00B2296F"/>
    <w:rsid w:val="00B41D99"/>
    <w:rsid w:val="00B45F17"/>
    <w:rsid w:val="00B464D6"/>
    <w:rsid w:val="00B477B9"/>
    <w:rsid w:val="00B55870"/>
    <w:rsid w:val="00B63ADE"/>
    <w:rsid w:val="00BB7291"/>
    <w:rsid w:val="00BD016F"/>
    <w:rsid w:val="00BE73FF"/>
    <w:rsid w:val="00BF08E2"/>
    <w:rsid w:val="00BF55A8"/>
    <w:rsid w:val="00BF73EA"/>
    <w:rsid w:val="00C14EB4"/>
    <w:rsid w:val="00C227BD"/>
    <w:rsid w:val="00C40BC9"/>
    <w:rsid w:val="00C57DA3"/>
    <w:rsid w:val="00C62191"/>
    <w:rsid w:val="00C62403"/>
    <w:rsid w:val="00C659B1"/>
    <w:rsid w:val="00C80A07"/>
    <w:rsid w:val="00C87936"/>
    <w:rsid w:val="00CE6B16"/>
    <w:rsid w:val="00CF2613"/>
    <w:rsid w:val="00D00FAC"/>
    <w:rsid w:val="00D151C8"/>
    <w:rsid w:val="00D25164"/>
    <w:rsid w:val="00D34BBA"/>
    <w:rsid w:val="00D3717F"/>
    <w:rsid w:val="00D61E49"/>
    <w:rsid w:val="00D76F27"/>
    <w:rsid w:val="00DB1066"/>
    <w:rsid w:val="00DD3359"/>
    <w:rsid w:val="00DD4818"/>
    <w:rsid w:val="00DE623A"/>
    <w:rsid w:val="00DF1A8C"/>
    <w:rsid w:val="00E16420"/>
    <w:rsid w:val="00E23057"/>
    <w:rsid w:val="00E574EA"/>
    <w:rsid w:val="00E73EF5"/>
    <w:rsid w:val="00E74300"/>
    <w:rsid w:val="00E87D08"/>
    <w:rsid w:val="00ED7088"/>
    <w:rsid w:val="00EE6820"/>
    <w:rsid w:val="00EF3D8D"/>
    <w:rsid w:val="00F17FD3"/>
    <w:rsid w:val="00F43D0F"/>
    <w:rsid w:val="00F5328A"/>
    <w:rsid w:val="00F545B0"/>
    <w:rsid w:val="00F73E61"/>
    <w:rsid w:val="00F95552"/>
    <w:rsid w:val="00F969D3"/>
    <w:rsid w:val="00F97093"/>
    <w:rsid w:val="00FA65D0"/>
    <w:rsid w:val="00FA758F"/>
    <w:rsid w:val="00FB08FC"/>
    <w:rsid w:val="00FB312F"/>
    <w:rsid w:val="00FC0CFE"/>
    <w:rsid w:val="00FD40B0"/>
    <w:rsid w:val="00FE37F3"/>
    <w:rsid w:val="00FF0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A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F4835"/>
    <w:pPr>
      <w:spacing w:before="60" w:after="60" w:line="240" w:lineRule="auto"/>
    </w:pPr>
    <w:rPr>
      <w:rFonts w:ascii="Times New Roman" w:eastAsia="Times New Roman" w:hAnsi="Times New Roman" w:cs="Times New Roman"/>
      <w:szCs w:val="20"/>
    </w:rPr>
  </w:style>
  <w:style w:type="paragraph" w:customStyle="1" w:styleId="C-BodyText">
    <w:name w:val="C-Body Text"/>
    <w:rsid w:val="005F4835"/>
    <w:pPr>
      <w:spacing w:before="120" w:after="120" w:line="28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F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35"/>
  </w:style>
  <w:style w:type="paragraph" w:styleId="Footer">
    <w:name w:val="footer"/>
    <w:basedOn w:val="Normal"/>
    <w:link w:val="FooterChar"/>
    <w:uiPriority w:val="99"/>
    <w:unhideWhenUsed/>
    <w:rsid w:val="005F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835"/>
  </w:style>
  <w:style w:type="paragraph" w:styleId="BalloonText">
    <w:name w:val="Balloon Text"/>
    <w:basedOn w:val="Normal"/>
    <w:link w:val="BalloonTextChar"/>
    <w:uiPriority w:val="99"/>
    <w:semiHidden/>
    <w:unhideWhenUsed/>
    <w:rsid w:val="009F5D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D5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1A8C"/>
    <w:rPr>
      <w:sz w:val="18"/>
      <w:szCs w:val="18"/>
    </w:rPr>
  </w:style>
  <w:style w:type="paragraph" w:styleId="CommentText">
    <w:name w:val="annotation text"/>
    <w:basedOn w:val="Normal"/>
    <w:link w:val="CommentTextChar"/>
    <w:uiPriority w:val="99"/>
    <w:semiHidden/>
    <w:unhideWhenUsed/>
    <w:rsid w:val="00DF1A8C"/>
    <w:pPr>
      <w:spacing w:line="240" w:lineRule="auto"/>
    </w:pPr>
    <w:rPr>
      <w:sz w:val="24"/>
      <w:szCs w:val="24"/>
    </w:rPr>
  </w:style>
  <w:style w:type="character" w:customStyle="1" w:styleId="CommentTextChar">
    <w:name w:val="Comment Text Char"/>
    <w:basedOn w:val="DefaultParagraphFont"/>
    <w:link w:val="CommentText"/>
    <w:uiPriority w:val="99"/>
    <w:semiHidden/>
    <w:rsid w:val="00DF1A8C"/>
    <w:rPr>
      <w:sz w:val="24"/>
      <w:szCs w:val="24"/>
    </w:rPr>
  </w:style>
  <w:style w:type="paragraph" w:styleId="CommentSubject">
    <w:name w:val="annotation subject"/>
    <w:basedOn w:val="CommentText"/>
    <w:next w:val="CommentText"/>
    <w:link w:val="CommentSubjectChar"/>
    <w:uiPriority w:val="99"/>
    <w:semiHidden/>
    <w:unhideWhenUsed/>
    <w:rsid w:val="00DF1A8C"/>
    <w:rPr>
      <w:b/>
      <w:bCs/>
      <w:sz w:val="20"/>
      <w:szCs w:val="20"/>
    </w:rPr>
  </w:style>
  <w:style w:type="character" w:customStyle="1" w:styleId="CommentSubjectChar">
    <w:name w:val="Comment Subject Char"/>
    <w:basedOn w:val="CommentTextChar"/>
    <w:link w:val="CommentSubject"/>
    <w:uiPriority w:val="99"/>
    <w:semiHidden/>
    <w:rsid w:val="00DF1A8C"/>
    <w:rPr>
      <w:b/>
      <w:bCs/>
      <w:sz w:val="20"/>
      <w:szCs w:val="20"/>
    </w:rPr>
  </w:style>
  <w:style w:type="character" w:customStyle="1" w:styleId="A1">
    <w:name w:val="A1"/>
    <w:uiPriority w:val="99"/>
    <w:rsid w:val="002D2C82"/>
    <w:rPr>
      <w:rFonts w:cs="Times"/>
      <w:color w:val="000000"/>
      <w:sz w:val="20"/>
      <w:szCs w:val="20"/>
    </w:rPr>
  </w:style>
  <w:style w:type="paragraph" w:styleId="PlainText">
    <w:name w:val="Plain Text"/>
    <w:basedOn w:val="Normal"/>
    <w:link w:val="PlainTextChar"/>
    <w:uiPriority w:val="99"/>
    <w:unhideWhenUsed/>
    <w:rsid w:val="006E2C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2CA7"/>
    <w:rPr>
      <w:rFonts w:ascii="Calibri" w:hAnsi="Calibri"/>
      <w:szCs w:val="21"/>
    </w:rPr>
  </w:style>
  <w:style w:type="paragraph" w:styleId="FootnoteText">
    <w:name w:val="footnote text"/>
    <w:basedOn w:val="Normal"/>
    <w:link w:val="FootnoteTextChar"/>
    <w:uiPriority w:val="99"/>
    <w:semiHidden/>
    <w:unhideWhenUsed/>
    <w:rsid w:val="00100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B93"/>
    <w:rPr>
      <w:sz w:val="20"/>
      <w:szCs w:val="20"/>
    </w:rPr>
  </w:style>
  <w:style w:type="character" w:styleId="FootnoteReference">
    <w:name w:val="footnote reference"/>
    <w:basedOn w:val="DefaultParagraphFont"/>
    <w:uiPriority w:val="99"/>
    <w:semiHidden/>
    <w:unhideWhenUsed/>
    <w:rsid w:val="00100B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F4835"/>
    <w:pPr>
      <w:spacing w:before="60" w:after="60" w:line="240" w:lineRule="auto"/>
    </w:pPr>
    <w:rPr>
      <w:rFonts w:ascii="Times New Roman" w:eastAsia="Times New Roman" w:hAnsi="Times New Roman" w:cs="Times New Roman"/>
      <w:szCs w:val="20"/>
    </w:rPr>
  </w:style>
  <w:style w:type="paragraph" w:customStyle="1" w:styleId="C-BodyText">
    <w:name w:val="C-Body Text"/>
    <w:rsid w:val="005F4835"/>
    <w:pPr>
      <w:spacing w:before="120" w:after="120" w:line="28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F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35"/>
  </w:style>
  <w:style w:type="paragraph" w:styleId="Footer">
    <w:name w:val="footer"/>
    <w:basedOn w:val="Normal"/>
    <w:link w:val="FooterChar"/>
    <w:uiPriority w:val="99"/>
    <w:unhideWhenUsed/>
    <w:rsid w:val="005F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835"/>
  </w:style>
  <w:style w:type="paragraph" w:styleId="BalloonText">
    <w:name w:val="Balloon Text"/>
    <w:basedOn w:val="Normal"/>
    <w:link w:val="BalloonTextChar"/>
    <w:uiPriority w:val="99"/>
    <w:semiHidden/>
    <w:unhideWhenUsed/>
    <w:rsid w:val="009F5D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D5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1A8C"/>
    <w:rPr>
      <w:sz w:val="18"/>
      <w:szCs w:val="18"/>
    </w:rPr>
  </w:style>
  <w:style w:type="paragraph" w:styleId="CommentText">
    <w:name w:val="annotation text"/>
    <w:basedOn w:val="Normal"/>
    <w:link w:val="CommentTextChar"/>
    <w:uiPriority w:val="99"/>
    <w:semiHidden/>
    <w:unhideWhenUsed/>
    <w:rsid w:val="00DF1A8C"/>
    <w:pPr>
      <w:spacing w:line="240" w:lineRule="auto"/>
    </w:pPr>
    <w:rPr>
      <w:sz w:val="24"/>
      <w:szCs w:val="24"/>
    </w:rPr>
  </w:style>
  <w:style w:type="character" w:customStyle="1" w:styleId="CommentTextChar">
    <w:name w:val="Comment Text Char"/>
    <w:basedOn w:val="DefaultParagraphFont"/>
    <w:link w:val="CommentText"/>
    <w:uiPriority w:val="99"/>
    <w:semiHidden/>
    <w:rsid w:val="00DF1A8C"/>
    <w:rPr>
      <w:sz w:val="24"/>
      <w:szCs w:val="24"/>
    </w:rPr>
  </w:style>
  <w:style w:type="paragraph" w:styleId="CommentSubject">
    <w:name w:val="annotation subject"/>
    <w:basedOn w:val="CommentText"/>
    <w:next w:val="CommentText"/>
    <w:link w:val="CommentSubjectChar"/>
    <w:uiPriority w:val="99"/>
    <w:semiHidden/>
    <w:unhideWhenUsed/>
    <w:rsid w:val="00DF1A8C"/>
    <w:rPr>
      <w:b/>
      <w:bCs/>
      <w:sz w:val="20"/>
      <w:szCs w:val="20"/>
    </w:rPr>
  </w:style>
  <w:style w:type="character" w:customStyle="1" w:styleId="CommentSubjectChar">
    <w:name w:val="Comment Subject Char"/>
    <w:basedOn w:val="CommentTextChar"/>
    <w:link w:val="CommentSubject"/>
    <w:uiPriority w:val="99"/>
    <w:semiHidden/>
    <w:rsid w:val="00DF1A8C"/>
    <w:rPr>
      <w:b/>
      <w:bCs/>
      <w:sz w:val="20"/>
      <w:szCs w:val="20"/>
    </w:rPr>
  </w:style>
  <w:style w:type="character" w:customStyle="1" w:styleId="A1">
    <w:name w:val="A1"/>
    <w:uiPriority w:val="99"/>
    <w:rsid w:val="002D2C82"/>
    <w:rPr>
      <w:rFonts w:cs="Times"/>
      <w:color w:val="000000"/>
      <w:sz w:val="20"/>
      <w:szCs w:val="20"/>
    </w:rPr>
  </w:style>
  <w:style w:type="paragraph" w:styleId="PlainText">
    <w:name w:val="Plain Text"/>
    <w:basedOn w:val="Normal"/>
    <w:link w:val="PlainTextChar"/>
    <w:uiPriority w:val="99"/>
    <w:unhideWhenUsed/>
    <w:rsid w:val="006E2C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2CA7"/>
    <w:rPr>
      <w:rFonts w:ascii="Calibri" w:hAnsi="Calibri"/>
      <w:szCs w:val="21"/>
    </w:rPr>
  </w:style>
  <w:style w:type="paragraph" w:styleId="FootnoteText">
    <w:name w:val="footnote text"/>
    <w:basedOn w:val="Normal"/>
    <w:link w:val="FootnoteTextChar"/>
    <w:uiPriority w:val="99"/>
    <w:semiHidden/>
    <w:unhideWhenUsed/>
    <w:rsid w:val="00100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B93"/>
    <w:rPr>
      <w:sz w:val="20"/>
      <w:szCs w:val="20"/>
    </w:rPr>
  </w:style>
  <w:style w:type="character" w:styleId="FootnoteReference">
    <w:name w:val="footnote reference"/>
    <w:basedOn w:val="DefaultParagraphFont"/>
    <w:uiPriority w:val="99"/>
    <w:semiHidden/>
    <w:unhideWhenUsed/>
    <w:rsid w:val="00100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1807</Words>
  <Characters>10301</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Serene</dc:creator>
  <cp:lastModifiedBy>Brantner, Collin</cp:lastModifiedBy>
  <cp:revision>3</cp:revision>
  <dcterms:created xsi:type="dcterms:W3CDTF">2019-04-19T20:23:00Z</dcterms:created>
  <dcterms:modified xsi:type="dcterms:W3CDTF">2019-04-23T20:11:00Z</dcterms:modified>
</cp:coreProperties>
</file>